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7F" w:rsidRPr="00E812AB" w:rsidRDefault="00DB3CE3" w:rsidP="007D7A7F">
      <w:pPr>
        <w:pStyle w:val="Zarkazkladnhotextu2"/>
        <w:tabs>
          <w:tab w:val="clear" w:pos="1560"/>
          <w:tab w:val="left" w:pos="851"/>
        </w:tabs>
        <w:ind w:firstLine="0"/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Predkladaná proje</w:t>
      </w:r>
      <w:r w:rsidR="00394C8D" w:rsidRPr="00E812AB">
        <w:rPr>
          <w:rFonts w:ascii="Arial Narrow" w:hAnsi="Arial Narrow"/>
          <w:sz w:val="22"/>
          <w:szCs w:val="22"/>
        </w:rPr>
        <w:t xml:space="preserve">ktová dokumentácia rieši </w:t>
      </w:r>
      <w:r w:rsidR="00E812AB" w:rsidRPr="00E812AB">
        <w:rPr>
          <w:rFonts w:ascii="Arial Narrow" w:hAnsi="Arial Narrow"/>
          <w:sz w:val="22"/>
          <w:szCs w:val="22"/>
        </w:rPr>
        <w:t xml:space="preserve">areálovú </w:t>
      </w:r>
      <w:r w:rsidR="00D4627B">
        <w:rPr>
          <w:rFonts w:ascii="Arial Narrow" w:hAnsi="Arial Narrow"/>
          <w:sz w:val="22"/>
          <w:szCs w:val="22"/>
        </w:rPr>
        <w:t>splaškovú</w:t>
      </w:r>
      <w:r w:rsidR="00ED2698" w:rsidRPr="00E812AB">
        <w:rPr>
          <w:rFonts w:ascii="Arial Narrow" w:hAnsi="Arial Narrow"/>
          <w:sz w:val="22"/>
          <w:szCs w:val="22"/>
        </w:rPr>
        <w:t xml:space="preserve"> </w:t>
      </w:r>
      <w:r w:rsidR="00E812AB" w:rsidRPr="00E812AB">
        <w:rPr>
          <w:rFonts w:ascii="Arial Narrow" w:hAnsi="Arial Narrow"/>
          <w:sz w:val="22"/>
          <w:szCs w:val="22"/>
        </w:rPr>
        <w:t>kanalizáciu</w:t>
      </w:r>
      <w:r w:rsidR="00ED2698" w:rsidRPr="00E812AB">
        <w:rPr>
          <w:rFonts w:ascii="Arial Narrow" w:hAnsi="Arial Narrow"/>
          <w:sz w:val="22"/>
          <w:szCs w:val="22"/>
        </w:rPr>
        <w:t xml:space="preserve"> </w:t>
      </w:r>
      <w:r w:rsidR="00E109F9" w:rsidRPr="00E812AB">
        <w:rPr>
          <w:rFonts w:ascii="Arial Narrow" w:hAnsi="Arial Narrow"/>
          <w:sz w:val="22"/>
          <w:szCs w:val="22"/>
        </w:rPr>
        <w:t xml:space="preserve">novostavby </w:t>
      </w:r>
      <w:r w:rsidR="00393C48">
        <w:rPr>
          <w:rFonts w:ascii="Arial Narrow" w:hAnsi="Arial Narrow"/>
          <w:sz w:val="22"/>
          <w:szCs w:val="22"/>
        </w:rPr>
        <w:t>zberného dvora</w:t>
      </w:r>
      <w:r w:rsidR="001748D2" w:rsidRPr="00E812AB">
        <w:rPr>
          <w:rFonts w:ascii="Arial Narrow" w:hAnsi="Arial Narrow"/>
          <w:sz w:val="22"/>
          <w:szCs w:val="22"/>
        </w:rPr>
        <w:t xml:space="preserve"> </w:t>
      </w:r>
      <w:r w:rsidRPr="00E812AB">
        <w:rPr>
          <w:rFonts w:ascii="Arial Narrow" w:hAnsi="Arial Narrow"/>
          <w:sz w:val="22"/>
          <w:szCs w:val="22"/>
        </w:rPr>
        <w:t>v rozsahu napojenia sa</w:t>
      </w:r>
      <w:r w:rsidR="00E109F9" w:rsidRPr="00E812AB">
        <w:rPr>
          <w:rFonts w:ascii="Arial Narrow" w:hAnsi="Arial Narrow"/>
          <w:sz w:val="22"/>
          <w:szCs w:val="22"/>
        </w:rPr>
        <w:t xml:space="preserve"> na </w:t>
      </w:r>
      <w:r w:rsidR="00393C48">
        <w:rPr>
          <w:rFonts w:ascii="Arial Narrow" w:hAnsi="Arial Narrow"/>
          <w:sz w:val="22"/>
          <w:szCs w:val="22"/>
        </w:rPr>
        <w:t>navrhovanú žumpu</w:t>
      </w:r>
      <w:r w:rsidRPr="00E812AB">
        <w:rPr>
          <w:rFonts w:ascii="Arial Narrow" w:hAnsi="Arial Narrow"/>
          <w:sz w:val="22"/>
          <w:szCs w:val="22"/>
        </w:rPr>
        <w:t xml:space="preserve">. Projektová dokumentácia je </w:t>
      </w:r>
      <w:r w:rsidR="00394C8D" w:rsidRPr="00E812AB">
        <w:rPr>
          <w:rFonts w:ascii="Arial Narrow" w:hAnsi="Arial Narrow"/>
          <w:sz w:val="22"/>
          <w:szCs w:val="22"/>
        </w:rPr>
        <w:t xml:space="preserve">vypracovaná </w:t>
      </w:r>
      <w:r w:rsidRPr="00E812AB">
        <w:rPr>
          <w:rFonts w:ascii="Arial Narrow" w:hAnsi="Arial Narrow"/>
          <w:sz w:val="22"/>
          <w:szCs w:val="22"/>
        </w:rPr>
        <w:t>v rozsa</w:t>
      </w:r>
      <w:r w:rsidR="003E7E56" w:rsidRPr="00E812AB">
        <w:rPr>
          <w:rFonts w:ascii="Arial Narrow" w:hAnsi="Arial Narrow"/>
          <w:sz w:val="22"/>
          <w:szCs w:val="22"/>
        </w:rPr>
        <w:t xml:space="preserve">hu </w:t>
      </w:r>
      <w:r w:rsidR="004556D3" w:rsidRPr="00E812AB">
        <w:rPr>
          <w:rFonts w:ascii="Arial Narrow" w:hAnsi="Arial Narrow"/>
          <w:sz w:val="22"/>
          <w:szCs w:val="22"/>
        </w:rPr>
        <w:t>pre stavebné pov</w:t>
      </w:r>
      <w:r w:rsidR="004556D3" w:rsidRPr="00E812AB">
        <w:rPr>
          <w:rFonts w:ascii="Arial Narrow" w:hAnsi="Arial Narrow"/>
          <w:sz w:val="22"/>
          <w:szCs w:val="22"/>
        </w:rPr>
        <w:t>o</w:t>
      </w:r>
      <w:r w:rsidR="004556D3" w:rsidRPr="00E812AB">
        <w:rPr>
          <w:rFonts w:ascii="Arial Narrow" w:hAnsi="Arial Narrow"/>
          <w:sz w:val="22"/>
          <w:szCs w:val="22"/>
        </w:rPr>
        <w:t>lenie</w:t>
      </w:r>
      <w:r w:rsidRPr="00E812AB">
        <w:rPr>
          <w:rFonts w:ascii="Arial Narrow" w:hAnsi="Arial Narrow"/>
          <w:sz w:val="22"/>
          <w:szCs w:val="22"/>
        </w:rPr>
        <w:t>.</w:t>
      </w:r>
    </w:p>
    <w:p w:rsidR="007D7A7F" w:rsidRPr="00E812AB" w:rsidRDefault="007D7A7F" w:rsidP="007D7A7F">
      <w:pPr>
        <w:ind w:left="283"/>
        <w:jc w:val="both"/>
        <w:rPr>
          <w:rFonts w:ascii="Arial Narrow" w:hAnsi="Arial Narrow"/>
          <w:sz w:val="22"/>
          <w:szCs w:val="22"/>
        </w:rPr>
      </w:pPr>
    </w:p>
    <w:p w:rsidR="007D7A7F" w:rsidRPr="00E812AB" w:rsidRDefault="007D7A7F" w:rsidP="007D7A7F">
      <w:pPr>
        <w:jc w:val="both"/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Podkladmi pre spracovanie tejto časti PD boli: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Stavebné výkresy architektonickej časti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 xml:space="preserve">Konzultácie so spracovateľom stavebnej časti </w:t>
      </w:r>
    </w:p>
    <w:p w:rsidR="007D7A7F" w:rsidRPr="00E812AB" w:rsidRDefault="007D7A7F" w:rsidP="007D7A7F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 xml:space="preserve">Požiadavky od zariadení ústredného vykurovania </w:t>
      </w:r>
    </w:p>
    <w:p w:rsidR="00F12DF7" w:rsidRPr="00EC18CD" w:rsidRDefault="007D7A7F" w:rsidP="00EC18CD">
      <w:pPr>
        <w:numPr>
          <w:ilvl w:val="0"/>
          <w:numId w:val="29"/>
        </w:numPr>
        <w:rPr>
          <w:rFonts w:ascii="Arial Narrow" w:hAnsi="Arial Narrow"/>
          <w:sz w:val="22"/>
          <w:szCs w:val="22"/>
        </w:rPr>
      </w:pPr>
      <w:r w:rsidRPr="00E812AB">
        <w:rPr>
          <w:rFonts w:ascii="Arial Narrow" w:hAnsi="Arial Narrow"/>
          <w:sz w:val="22"/>
          <w:szCs w:val="22"/>
        </w:rPr>
        <w:t>STN_EN 12056, STN_EN 806, STN 73 6660, STN 73 6760, STN 75 6101</w:t>
      </w:r>
    </w:p>
    <w:p w:rsidR="00393C48" w:rsidRPr="00393C48" w:rsidRDefault="00D4627B" w:rsidP="00393C48">
      <w:pPr>
        <w:spacing w:before="120" w:after="120" w:line="276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Podklady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-    </w:t>
      </w:r>
      <w:r>
        <w:rPr>
          <w:rFonts w:ascii="Arial Narrow" w:eastAsia="Arial Narrow" w:hAnsi="Arial Narrow" w:cs="Arial Narrow"/>
          <w:sz w:val="22"/>
          <w:szCs w:val="22"/>
        </w:rPr>
        <w:t xml:space="preserve">Prevádzka      </w:t>
      </w:r>
      <w:r w:rsidRPr="004E2A39">
        <w:rPr>
          <w:rFonts w:ascii="Arial Narrow" w:eastAsia="Arial Narrow" w:hAnsi="Arial Narrow" w:cs="Arial Narrow"/>
          <w:sz w:val="22"/>
          <w:szCs w:val="22"/>
        </w:rPr>
        <w:t>.................................................................................... 100l/ os / deň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>-    počet obyvateľov.....................................................</w:t>
      </w:r>
      <w:r>
        <w:rPr>
          <w:rFonts w:ascii="Arial Narrow" w:eastAsia="Arial Narrow" w:hAnsi="Arial Narrow" w:cs="Arial Narrow"/>
          <w:sz w:val="22"/>
          <w:szCs w:val="22"/>
        </w:rPr>
        <w:t>............................. 2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osôb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PRIEMERNÁ DENNÁ SPOTREBA VODY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 xml:space="preserve"> = 100 x 2 = 200 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l / deň 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MAX. DENNÁ POTREBA VODY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max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>
        <w:rPr>
          <w:rFonts w:ascii="Arial Narrow" w:eastAsia="Arial Narrow" w:hAnsi="Arial Narrow" w:cs="Arial Narrow"/>
          <w:sz w:val="22"/>
          <w:szCs w:val="22"/>
        </w:rPr>
        <w:t>200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x 1,4 = </w:t>
      </w:r>
      <w:r>
        <w:rPr>
          <w:rFonts w:ascii="Arial Narrow" w:eastAsia="Arial Narrow" w:hAnsi="Arial Narrow" w:cs="Arial Narrow"/>
          <w:sz w:val="22"/>
          <w:szCs w:val="22"/>
        </w:rPr>
        <w:t xml:space="preserve">280 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l / deň  </w:t>
      </w:r>
    </w:p>
    <w:p w:rsidR="00393C48" w:rsidRPr="004E2A39" w:rsidRDefault="00393C48" w:rsidP="00393C48">
      <w:pPr>
        <w:tabs>
          <w:tab w:val="left" w:pos="2080"/>
        </w:tabs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ab/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MAX. HODINOVÁ POTREBA VODY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hod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>
        <w:rPr>
          <w:rFonts w:ascii="Arial Narrow" w:eastAsia="Arial Narrow" w:hAnsi="Arial Narrow" w:cs="Arial Narrow"/>
          <w:sz w:val="22"/>
          <w:szCs w:val="22"/>
        </w:rPr>
        <w:t>280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x 1,8 / 24 = </w:t>
      </w:r>
      <w:r>
        <w:rPr>
          <w:rFonts w:ascii="Arial Narrow" w:eastAsia="Arial Narrow" w:hAnsi="Arial Narrow" w:cs="Arial Narrow"/>
          <w:sz w:val="22"/>
          <w:szCs w:val="22"/>
        </w:rPr>
        <w:t>21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 l / hod   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ROČNÁ POTREBA VODY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proofErr w:type="spellStart"/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roč</w:t>
      </w:r>
      <w:proofErr w:type="spellEnd"/>
      <w:r w:rsidRPr="004E2A39">
        <w:rPr>
          <w:rFonts w:ascii="Arial Narrow" w:eastAsia="Arial Narrow" w:hAnsi="Arial Narrow" w:cs="Arial Narrow"/>
          <w:sz w:val="22"/>
          <w:szCs w:val="22"/>
        </w:rPr>
        <w:t xml:space="preserve"> =  </w:t>
      </w:r>
      <w:r>
        <w:rPr>
          <w:rFonts w:ascii="Arial Narrow" w:eastAsia="Arial Narrow" w:hAnsi="Arial Narrow" w:cs="Arial Narrow"/>
          <w:sz w:val="22"/>
          <w:szCs w:val="22"/>
        </w:rPr>
        <w:t>200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x 365 / 1000 = </w:t>
      </w:r>
      <w:r>
        <w:rPr>
          <w:rFonts w:ascii="Arial Narrow" w:eastAsia="Arial Narrow" w:hAnsi="Arial Narrow" w:cs="Arial Narrow"/>
          <w:sz w:val="22"/>
          <w:szCs w:val="22"/>
        </w:rPr>
        <w:t>73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m</w:t>
      </w:r>
      <w:r w:rsidRPr="004E2A39">
        <w:rPr>
          <w:rFonts w:ascii="Arial Narrow" w:eastAsia="Arial Narrow" w:hAnsi="Arial Narrow" w:cs="Arial Narrow"/>
          <w:sz w:val="22"/>
          <w:szCs w:val="22"/>
          <w:vertAlign w:val="superscript"/>
        </w:rPr>
        <w:t>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/ rok 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MAXIMÁLNY PRIETOK SPLAŠKOVÝCH VÔD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m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>
        <w:rPr>
          <w:rFonts w:ascii="Arial Narrow" w:eastAsia="Arial Narrow" w:hAnsi="Arial Narrow" w:cs="Arial Narrow"/>
          <w:sz w:val="22"/>
          <w:szCs w:val="22"/>
        </w:rPr>
        <w:t>280 x 365 / 1000 = 102,2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m</w:t>
      </w:r>
      <w:r w:rsidRPr="004E2A39">
        <w:rPr>
          <w:rFonts w:ascii="Arial Narrow" w:eastAsia="Arial Narrow" w:hAnsi="Arial Narrow" w:cs="Arial Narrow"/>
          <w:sz w:val="22"/>
          <w:szCs w:val="22"/>
          <w:vertAlign w:val="superscript"/>
        </w:rPr>
        <w:t>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/ rok</w:t>
      </w:r>
    </w:p>
    <w:p w:rsidR="00D4627B" w:rsidRDefault="00D4627B" w:rsidP="00D4627B">
      <w:pPr>
        <w:ind w:right="212"/>
        <w:jc w:val="both"/>
        <w:rPr>
          <w:rFonts w:ascii="Arial Narrow" w:eastAsia="Arial Narrow" w:hAnsi="Arial Narrow" w:cs="Arial Narrow"/>
        </w:rPr>
      </w:pPr>
    </w:p>
    <w:p w:rsidR="00D4627B" w:rsidRPr="00624314" w:rsidRDefault="00D4627B" w:rsidP="00D4627B">
      <w:pPr>
        <w:spacing w:before="120" w:after="120" w:line="276" w:lineRule="auto"/>
        <w:rPr>
          <w:rFonts w:ascii="Arial Narrow" w:eastAsia="Arial Narrow" w:hAnsi="Arial Narrow" w:cs="Arial Narrow"/>
          <w:b/>
          <w:caps/>
        </w:rPr>
      </w:pPr>
      <w:r>
        <w:rPr>
          <w:rFonts w:ascii="Arial Narrow" w:eastAsia="Arial Narrow" w:hAnsi="Arial Narrow" w:cs="Arial Narrow"/>
          <w:b/>
        </w:rPr>
        <w:t>P</w:t>
      </w:r>
      <w:r w:rsidRPr="00210A11">
        <w:rPr>
          <w:rFonts w:ascii="Arial Narrow" w:eastAsia="Arial Narrow" w:hAnsi="Arial Narrow" w:cs="Arial Narrow"/>
          <w:b/>
        </w:rPr>
        <w:t>oužité materiály a dĺžky potrubia</w:t>
      </w:r>
      <w:r>
        <w:tab/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Splašková</w:t>
      </w:r>
      <w:r w:rsidRPr="00210A11">
        <w:rPr>
          <w:rFonts w:ascii="Arial Narrow" w:eastAsia="Arial Narrow" w:hAnsi="Arial Narrow" w:cs="Arial Narrow"/>
        </w:rPr>
        <w:t xml:space="preserve"> stoka 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 w:rsidRPr="00210A11">
        <w:rPr>
          <w:rFonts w:ascii="Arial Narrow" w:eastAsia="Arial Narrow" w:hAnsi="Arial Narrow" w:cs="Arial Narrow"/>
        </w:rPr>
        <w:t xml:space="preserve"> - PVC DN</w:t>
      </w:r>
      <w:r>
        <w:rPr>
          <w:rFonts w:ascii="Arial Narrow" w:eastAsia="Arial Narrow" w:hAnsi="Arial Narrow" w:cs="Arial Narrow"/>
        </w:rPr>
        <w:t>15</w:t>
      </w:r>
      <w:r w:rsidRPr="00210A11">
        <w:rPr>
          <w:rFonts w:ascii="Arial Narrow" w:eastAsia="Arial Narrow" w:hAnsi="Arial Narrow" w:cs="Arial Narrow"/>
        </w:rPr>
        <w:t>0</w:t>
      </w:r>
      <w:r w:rsidR="00EC18CD">
        <w:rPr>
          <w:rFonts w:ascii="Arial Narrow" w:eastAsia="Arial Narrow" w:hAnsi="Arial Narrow" w:cs="Arial Narrow"/>
        </w:rPr>
        <w:t xml:space="preserve"> -</w:t>
      </w:r>
      <w:r w:rsidRPr="00210A11">
        <w:rPr>
          <w:rFonts w:ascii="Arial Narrow" w:eastAsia="Arial Narrow" w:hAnsi="Arial Narrow" w:cs="Arial Narrow"/>
        </w:rPr>
        <w:t xml:space="preserve"> </w:t>
      </w:r>
      <w:r w:rsidR="00EC18CD">
        <w:rPr>
          <w:rFonts w:ascii="Arial Narrow" w:eastAsia="Arial Narrow" w:hAnsi="Arial Narrow" w:cs="Arial Narrow"/>
        </w:rPr>
        <w:t>6</w:t>
      </w:r>
      <w:r w:rsidRPr="00210A11">
        <w:rPr>
          <w:rFonts w:ascii="Arial Narrow" w:eastAsia="Arial Narrow" w:hAnsi="Arial Narrow" w:cs="Arial Narrow"/>
        </w:rPr>
        <w:t xml:space="preserve"> m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</w:p>
    <w:p w:rsidR="00D4627B" w:rsidRDefault="00D4627B" w:rsidP="00393C48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SPLAŠKOVÁ KANALIZÁCIA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</w:p>
    <w:p w:rsidR="00D4627B" w:rsidRDefault="00D4627B" w:rsidP="00EC18CD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Splaškové vody od zariaďovacích predmetov budú zvedené podľa projektovej dokumentácie </w:t>
      </w:r>
      <w:r w:rsidR="00EC18CD">
        <w:rPr>
          <w:rFonts w:ascii="Arial Narrow" w:eastAsia="Arial Narrow" w:hAnsi="Arial Narrow" w:cs="Arial Narrow"/>
        </w:rPr>
        <w:t>v zákl</w:t>
      </w:r>
      <w:r w:rsidR="00EC18CD">
        <w:rPr>
          <w:rFonts w:ascii="Arial Narrow" w:eastAsia="Arial Narrow" w:hAnsi="Arial Narrow" w:cs="Arial Narrow"/>
        </w:rPr>
        <w:t>a</w:t>
      </w:r>
      <w:r w:rsidR="00EC18CD">
        <w:rPr>
          <w:rFonts w:ascii="Arial Narrow" w:eastAsia="Arial Narrow" w:hAnsi="Arial Narrow" w:cs="Arial Narrow"/>
        </w:rPr>
        <w:t>doch</w:t>
      </w:r>
      <w:r>
        <w:rPr>
          <w:rFonts w:ascii="Arial Narrow" w:eastAsia="Arial Narrow" w:hAnsi="Arial Narrow" w:cs="Arial Narrow"/>
        </w:rPr>
        <w:t> zvodovými potrubiami do areálovej kanalizácie</w:t>
      </w:r>
      <w:r w:rsidR="00393C48">
        <w:rPr>
          <w:rFonts w:ascii="Arial Narrow" w:eastAsia="Arial Narrow" w:hAnsi="Arial Narrow" w:cs="Arial Narrow"/>
        </w:rPr>
        <w:t xml:space="preserve"> a následne do navrhovanej žumpy</w:t>
      </w:r>
      <w:r>
        <w:rPr>
          <w:rFonts w:ascii="Arial Narrow" w:eastAsia="Arial Narrow" w:hAnsi="Arial Narrow" w:cs="Arial Narrow"/>
        </w:rPr>
        <w:t xml:space="preserve">. </w:t>
      </w:r>
      <w:r w:rsidR="00393C48">
        <w:rPr>
          <w:rFonts w:ascii="Arial Narrow" w:eastAsia="Arial Narrow" w:hAnsi="Arial Narrow" w:cs="Arial Narrow"/>
        </w:rPr>
        <w:t>Presná poloha, trasovanie ako aj dimenzie sú zrejmé z predkladanej PD.</w:t>
      </w:r>
    </w:p>
    <w:p w:rsidR="00EC18CD" w:rsidRDefault="00EC18CD" w:rsidP="00EC18CD">
      <w:pPr>
        <w:jc w:val="both"/>
        <w:rPr>
          <w:rFonts w:ascii="Arial Narrow" w:eastAsia="Arial Narrow" w:hAnsi="Arial Narrow" w:cs="Arial Narrow"/>
        </w:rPr>
      </w:pPr>
    </w:p>
    <w:p w:rsidR="00D4627B" w:rsidRDefault="00EC18CD" w:rsidP="00D4627B">
      <w:pPr>
        <w:ind w:right="-29"/>
        <w:rPr>
          <w:rFonts w:ascii="Arial Narrow" w:eastAsia="Arial Narrow" w:hAnsi="Arial Narrow" w:cs="Arial Narrow"/>
          <w:b/>
          <w:caps/>
        </w:rPr>
      </w:pPr>
      <w:r>
        <w:rPr>
          <w:rFonts w:ascii="Arial Narrow" w:eastAsia="Arial Narrow" w:hAnsi="Arial Narrow" w:cs="Arial Narrow"/>
          <w:b/>
          <w:caps/>
        </w:rPr>
        <w:t>Areálová splašková</w:t>
      </w:r>
      <w:r w:rsidR="00D4627B">
        <w:rPr>
          <w:rFonts w:ascii="Arial Narrow" w:eastAsia="Arial Narrow" w:hAnsi="Arial Narrow" w:cs="Arial Narrow"/>
          <w:b/>
          <w:caps/>
        </w:rPr>
        <w:t xml:space="preserve"> KAN</w:t>
      </w:r>
      <w:r w:rsidR="00D4627B">
        <w:rPr>
          <w:rFonts w:ascii="Arial Narrow CE" w:eastAsia="Arial Narrow CE" w:hAnsi="Arial Narrow CE" w:cs="Arial Narrow CE"/>
          <w:b/>
          <w:caps/>
        </w:rPr>
        <w:t>ALIZ</w:t>
      </w:r>
      <w:r>
        <w:rPr>
          <w:rFonts w:ascii="Arial Narrow CE" w:eastAsia="Arial Narrow CE" w:hAnsi="Arial Narrow CE" w:cs="Arial Narrow CE"/>
          <w:b/>
          <w:caps/>
        </w:rPr>
        <w:t>ácia</w:t>
      </w:r>
      <w:r w:rsidR="00D4627B">
        <w:rPr>
          <w:rFonts w:ascii="Arial Narrow" w:eastAsia="Arial Narrow" w:hAnsi="Arial Narrow" w:cs="Arial Narrow"/>
          <w:b/>
          <w:caps/>
        </w:rPr>
        <w:t>:</w:t>
      </w:r>
    </w:p>
    <w:p w:rsidR="00EC18CD" w:rsidRDefault="00EC18CD" w:rsidP="00D4627B">
      <w:pPr>
        <w:ind w:right="-29"/>
        <w:rPr>
          <w:rFonts w:ascii="Arial Narrow" w:eastAsia="Arial Narrow" w:hAnsi="Arial Narrow" w:cs="Arial Narrow"/>
          <w:b/>
          <w:caps/>
        </w:rPr>
      </w:pPr>
    </w:p>
    <w:p w:rsidR="00EC18CD" w:rsidRDefault="00393C48" w:rsidP="00EC18CD">
      <w:pPr>
        <w:jc w:val="both"/>
        <w:rPr>
          <w:rFonts w:ascii="Arial Narrow" w:eastAsia="Arial Narrow CE" w:hAnsi="Arial Narrow" w:cs="Arial Narrow CE"/>
        </w:rPr>
      </w:pPr>
      <w:r>
        <w:rPr>
          <w:rFonts w:ascii="Arial Narrow" w:eastAsia="Arial Narrow CE" w:hAnsi="Arial Narrow" w:cs="Arial Narrow CE"/>
        </w:rPr>
        <w:t>Areálová splaš</w:t>
      </w:r>
      <w:r w:rsidR="00EC18CD">
        <w:rPr>
          <w:rFonts w:ascii="Arial Narrow" w:eastAsia="Arial Narrow CE" w:hAnsi="Arial Narrow" w:cs="Arial Narrow CE"/>
        </w:rPr>
        <w:t xml:space="preserve">ková kanalizácia je vyvedená od objektu potrubím z PVC do šachty </w:t>
      </w:r>
      <w:r>
        <w:rPr>
          <w:rFonts w:ascii="Arial Narrow" w:eastAsia="Arial Narrow CE" w:hAnsi="Arial Narrow" w:cs="Arial Narrow CE"/>
        </w:rPr>
        <w:t>HRŠ</w:t>
      </w:r>
      <w:r w:rsidR="00EC18CD">
        <w:rPr>
          <w:rFonts w:ascii="Arial Narrow" w:eastAsia="Arial Narrow CE" w:hAnsi="Arial Narrow" w:cs="Arial Narrow CE"/>
        </w:rPr>
        <w:t xml:space="preserve"> a následne p</w:t>
      </w:r>
      <w:r w:rsidR="00EC18CD">
        <w:rPr>
          <w:rFonts w:ascii="Arial Narrow" w:eastAsia="Arial Narrow CE" w:hAnsi="Arial Narrow" w:cs="Arial Narrow CE"/>
        </w:rPr>
        <w:t>o</w:t>
      </w:r>
      <w:r w:rsidR="00EC18CD">
        <w:rPr>
          <w:rFonts w:ascii="Arial Narrow" w:eastAsia="Arial Narrow CE" w:hAnsi="Arial Narrow" w:cs="Arial Narrow CE"/>
        </w:rPr>
        <w:t xml:space="preserve">kračuje </w:t>
      </w:r>
      <w:r>
        <w:rPr>
          <w:rFonts w:ascii="Arial Narrow" w:eastAsia="Arial Narrow CE" w:hAnsi="Arial Narrow" w:cs="Arial Narrow CE"/>
        </w:rPr>
        <w:t xml:space="preserve">do </w:t>
      </w:r>
      <w:proofErr w:type="spellStart"/>
      <w:r>
        <w:rPr>
          <w:rFonts w:ascii="Arial Narrow" w:eastAsia="Arial Narrow CE" w:hAnsi="Arial Narrow" w:cs="Arial Narrow CE"/>
        </w:rPr>
        <w:t>navrhovvanej</w:t>
      </w:r>
      <w:proofErr w:type="spellEnd"/>
      <w:r>
        <w:rPr>
          <w:rFonts w:ascii="Arial Narrow" w:eastAsia="Arial Narrow CE" w:hAnsi="Arial Narrow" w:cs="Arial Narrow CE"/>
        </w:rPr>
        <w:t xml:space="preserve"> žumpy.</w:t>
      </w:r>
    </w:p>
    <w:p w:rsidR="00393C48" w:rsidRDefault="00393C48" w:rsidP="00EC18CD">
      <w:pPr>
        <w:jc w:val="both"/>
        <w:rPr>
          <w:rFonts w:ascii="Arial Narrow" w:eastAsia="Arial Narrow CE" w:hAnsi="Arial Narrow" w:cs="Arial Narrow CE"/>
        </w:rPr>
      </w:pPr>
    </w:p>
    <w:p w:rsidR="00393C48" w:rsidRPr="00393C48" w:rsidRDefault="00393C48" w:rsidP="00393C48">
      <w:pPr>
        <w:jc w:val="both"/>
        <w:rPr>
          <w:rFonts w:ascii="Arial Narrow" w:hAnsi="Arial Narrow"/>
          <w:b/>
          <w:sz w:val="22"/>
          <w:szCs w:val="22"/>
        </w:rPr>
      </w:pPr>
      <w:r w:rsidRPr="00393C48">
        <w:rPr>
          <w:rFonts w:ascii="Arial Narrow" w:hAnsi="Arial Narrow"/>
          <w:b/>
          <w:sz w:val="22"/>
          <w:szCs w:val="22"/>
        </w:rPr>
        <w:t>Navrhovaná žumpa:</w:t>
      </w:r>
    </w:p>
    <w:p w:rsidR="00393C48" w:rsidRPr="00393C48" w:rsidRDefault="00393C48" w:rsidP="00393C48">
      <w:pPr>
        <w:jc w:val="both"/>
        <w:rPr>
          <w:rFonts w:ascii="Arial Narrow" w:hAnsi="Arial Narrow"/>
          <w:sz w:val="22"/>
          <w:szCs w:val="22"/>
          <w:highlight w:val="yellow"/>
          <w:u w:val="single"/>
        </w:rPr>
      </w:pP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Vzhľadom na požiadavku investora, uvažovaný počet užívateľov 4 osoby, je navrhnutá prefabrikovaná betónová žumpa, s konštrukčným objemom 12 m3.  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Typové označenie </w:t>
      </w:r>
      <w:r w:rsidRPr="00393C48"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b/>
          <w:sz w:val="22"/>
          <w:szCs w:val="22"/>
        </w:rPr>
        <w:t>KLARTEC   KL AN 12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  <w:u w:val="single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Výrobca </w:t>
      </w:r>
      <w:r w:rsidRPr="00393C48"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KLARTEC s.r.o.  Trnava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Rozmery žumpy         </w:t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3,6 m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>
        <w:rPr>
          <w:rFonts w:ascii="Arial Narrow" w:hAnsi="Arial Narrow" w:cs="Century Gothic"/>
          <w:sz w:val="22"/>
          <w:szCs w:val="22"/>
        </w:rPr>
        <w:tab/>
      </w:r>
      <w:r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sz w:val="22"/>
          <w:szCs w:val="22"/>
        </w:rPr>
        <w:t xml:space="preserve">šírka    </w:t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2,6 m</w:t>
      </w:r>
    </w:p>
    <w:p w:rsid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>
        <w:rPr>
          <w:rFonts w:ascii="Arial Narrow" w:hAnsi="Arial Narrow" w:cs="Century Gothic"/>
          <w:sz w:val="22"/>
          <w:szCs w:val="22"/>
        </w:rPr>
        <w:lastRenderedPageBreak/>
        <w:tab/>
      </w:r>
      <w:r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sz w:val="22"/>
          <w:szCs w:val="22"/>
        </w:rPr>
        <w:t xml:space="preserve">výška  </w:t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2,0 m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>
        <w:rPr>
          <w:rFonts w:ascii="Arial Narrow" w:hAnsi="Arial Narrow" w:cs="Century Gothic"/>
          <w:sz w:val="22"/>
          <w:szCs w:val="22"/>
        </w:rPr>
        <w:tab/>
        <w:t xml:space="preserve">hrúbka stien </w:t>
      </w:r>
      <w:r>
        <w:rPr>
          <w:rFonts w:ascii="Arial Narrow" w:hAnsi="Arial Narrow" w:cs="Century Gothic"/>
          <w:sz w:val="22"/>
          <w:szCs w:val="22"/>
        </w:rPr>
        <w:tab/>
      </w:r>
      <w:r w:rsidRPr="00393C48">
        <w:rPr>
          <w:rFonts w:ascii="Arial Narrow" w:hAnsi="Arial Narrow" w:cs="Century Gothic"/>
          <w:sz w:val="22"/>
          <w:szCs w:val="22"/>
        </w:rPr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100 - 120 mm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ab/>
        <w:t xml:space="preserve">konštrukčný objem  </w:t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12 m3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ab/>
        <w:t xml:space="preserve">kontrolný otvor         </w:t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600x600 mm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ab/>
        <w:t xml:space="preserve">celková hmotnosť   </w:t>
      </w:r>
      <w:r w:rsidRPr="00393C48">
        <w:rPr>
          <w:rFonts w:ascii="Arial Narrow" w:hAnsi="Arial Narrow" w:cs="Century Gothic"/>
          <w:sz w:val="22"/>
          <w:szCs w:val="22"/>
        </w:rPr>
        <w:tab/>
        <w:t>:</w:t>
      </w:r>
      <w:r w:rsidRPr="00393C48">
        <w:rPr>
          <w:rFonts w:ascii="Arial Narrow" w:hAnsi="Arial Narrow" w:cs="Century Gothic"/>
          <w:sz w:val="22"/>
          <w:szCs w:val="22"/>
        </w:rPr>
        <w:tab/>
        <w:t>12,4 t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Prefabrikovaná žumpa je situovaná v prednej časti pozemku, aby bolo možné zabezpečiť odvoz  splaškov, v zmysle </w:t>
      </w:r>
      <w:proofErr w:type="spellStart"/>
      <w:r w:rsidRPr="00393C48">
        <w:rPr>
          <w:rFonts w:ascii="Arial Narrow" w:hAnsi="Arial Narrow" w:cs="Century Gothic"/>
          <w:sz w:val="22"/>
          <w:szCs w:val="22"/>
        </w:rPr>
        <w:t>výkr</w:t>
      </w:r>
      <w:proofErr w:type="spellEnd"/>
      <w:r w:rsidRPr="00393C48">
        <w:rPr>
          <w:rFonts w:ascii="Arial Narrow" w:hAnsi="Arial Narrow" w:cs="Century Gothic"/>
          <w:sz w:val="22"/>
          <w:szCs w:val="22"/>
        </w:rPr>
        <w:t xml:space="preserve">. </w:t>
      </w:r>
      <w:r>
        <w:rPr>
          <w:rFonts w:ascii="Arial Narrow" w:hAnsi="Arial Narrow" w:cs="Century Gothic"/>
          <w:sz w:val="22"/>
          <w:szCs w:val="22"/>
        </w:rPr>
        <w:t>Situácie.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Na kóte dna žumpy  sa vyhotoví betónová doska v hrúbke min. 200mm – </w:t>
      </w:r>
      <w:proofErr w:type="spellStart"/>
      <w:r w:rsidRPr="00393C48">
        <w:rPr>
          <w:rFonts w:ascii="Arial Narrow" w:hAnsi="Arial Narrow" w:cs="Century Gothic"/>
          <w:sz w:val="22"/>
          <w:szCs w:val="22"/>
        </w:rPr>
        <w:t>doporučujem</w:t>
      </w:r>
      <w:proofErr w:type="spellEnd"/>
      <w:r w:rsidRPr="00393C48">
        <w:rPr>
          <w:rFonts w:ascii="Arial Narrow" w:hAnsi="Arial Narrow" w:cs="Century Gothic"/>
          <w:sz w:val="22"/>
          <w:szCs w:val="22"/>
        </w:rPr>
        <w:t xml:space="preserve"> posúdiť statikom podložie v mieste výkopu, pred realizáciou. 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</w:p>
    <w:p w:rsidR="00393C48" w:rsidRPr="00393C48" w:rsidRDefault="00393C48" w:rsidP="00393C48">
      <w:pPr>
        <w:pStyle w:val="Obyajntext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ind w:left="142"/>
        <w:jc w:val="both"/>
        <w:rPr>
          <w:rFonts w:ascii="Arial Narrow" w:hAnsi="Arial Narrow" w:cs="Century Gothic"/>
          <w:b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Interval vyvážania  :               t =  </w:t>
      </w:r>
      <w:proofErr w:type="spellStart"/>
      <w:r w:rsidRPr="00393C48">
        <w:rPr>
          <w:rFonts w:ascii="Arial Narrow" w:hAnsi="Arial Narrow" w:cs="Century Gothic"/>
          <w:sz w:val="22"/>
          <w:szCs w:val="22"/>
        </w:rPr>
        <w:t>Qr</w:t>
      </w:r>
      <w:proofErr w:type="spellEnd"/>
      <w:r w:rsidRPr="00393C48">
        <w:rPr>
          <w:rFonts w:ascii="Arial Narrow" w:hAnsi="Arial Narrow" w:cs="Century Gothic"/>
          <w:sz w:val="22"/>
          <w:szCs w:val="22"/>
        </w:rPr>
        <w:t xml:space="preserve"> / V  = 109,5 m3/rok  /  12,0m3  = </w:t>
      </w:r>
      <w:r w:rsidRPr="00393C48">
        <w:rPr>
          <w:rFonts w:ascii="Arial Narrow" w:hAnsi="Arial Narrow" w:cs="Century Gothic"/>
          <w:b/>
          <w:sz w:val="22"/>
          <w:szCs w:val="22"/>
        </w:rPr>
        <w:t>9</w:t>
      </w:r>
      <w:r w:rsidRPr="00393C48">
        <w:rPr>
          <w:rFonts w:ascii="Arial Narrow" w:hAnsi="Arial Narrow" w:cs="Century Gothic"/>
          <w:sz w:val="22"/>
          <w:szCs w:val="22"/>
        </w:rPr>
        <w:t xml:space="preserve"> /rok</w:t>
      </w:r>
    </w:p>
    <w:p w:rsid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b/>
          <w:sz w:val="22"/>
          <w:szCs w:val="22"/>
        </w:rPr>
      </w:pP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 w:cs="Century Gothic"/>
          <w:i/>
          <w:sz w:val="22"/>
          <w:szCs w:val="22"/>
        </w:rPr>
      </w:pPr>
      <w:r w:rsidRPr="00393C48">
        <w:rPr>
          <w:rFonts w:ascii="Arial Narrow" w:hAnsi="Arial Narrow" w:cs="Century Gothic"/>
          <w:b/>
          <w:sz w:val="22"/>
          <w:szCs w:val="22"/>
        </w:rPr>
        <w:t>UPOZORNENIE :</w:t>
      </w:r>
    </w:p>
    <w:p w:rsidR="00393C48" w:rsidRPr="00393C48" w:rsidRDefault="00393C48" w:rsidP="00393C48">
      <w:pPr>
        <w:pStyle w:val="Obyajntext3"/>
        <w:numPr>
          <w:ilvl w:val="0"/>
          <w:numId w:val="34"/>
        </w:numPr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Po vyhotovení výkopu bude  nutné preveriť hladinu podzemnej vody a geologické zloženie pôdy.  </w:t>
      </w:r>
    </w:p>
    <w:p w:rsidR="00393C48" w:rsidRPr="00393C48" w:rsidRDefault="00393C48" w:rsidP="00393C48">
      <w:pPr>
        <w:pStyle w:val="Obyajntext3"/>
        <w:numPr>
          <w:ilvl w:val="0"/>
          <w:numId w:val="34"/>
        </w:numPr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>V prípade vysokej hladiny podzemnej vody bude nutné  vykonať zaťaženie žumpy , resp. kotvenie žumpy k </w:t>
      </w:r>
      <w:proofErr w:type="spellStart"/>
      <w:r w:rsidRPr="00393C48">
        <w:rPr>
          <w:rFonts w:ascii="Arial Narrow" w:hAnsi="Arial Narrow" w:cs="Century Gothic"/>
          <w:sz w:val="22"/>
          <w:szCs w:val="22"/>
        </w:rPr>
        <w:t>bet</w:t>
      </w:r>
      <w:proofErr w:type="spellEnd"/>
      <w:r w:rsidRPr="00393C48">
        <w:rPr>
          <w:rFonts w:ascii="Arial Narrow" w:hAnsi="Arial Narrow" w:cs="Century Gothic"/>
          <w:sz w:val="22"/>
          <w:szCs w:val="22"/>
        </w:rPr>
        <w:t>.  základovej doske.</w:t>
      </w:r>
      <w:r w:rsidRPr="00393C48">
        <w:rPr>
          <w:rFonts w:ascii="Arial Narrow" w:hAnsi="Arial Narrow" w:cs="Century Gothic"/>
          <w:sz w:val="22"/>
          <w:szCs w:val="22"/>
        </w:rPr>
        <w:tab/>
      </w:r>
    </w:p>
    <w:p w:rsidR="00393C48" w:rsidRPr="00393C48" w:rsidRDefault="00393C48" w:rsidP="00393C48">
      <w:pPr>
        <w:pStyle w:val="Obyajntext3"/>
        <w:numPr>
          <w:ilvl w:val="0"/>
          <w:numId w:val="34"/>
        </w:numPr>
        <w:autoSpaceDE w:val="0"/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>V prípade odlišnej  výšky upraveného terénu, ako je uvažované v PD bude nutné prispôsobiť   hĺbku založenia žumpy a taktiež výškové vedenie ležatej kanalizácie.</w:t>
      </w:r>
    </w:p>
    <w:p w:rsidR="00393C48" w:rsidRPr="00393C48" w:rsidRDefault="00393C48" w:rsidP="00393C48">
      <w:pPr>
        <w:pStyle w:val="Obyajntext3"/>
        <w:numPr>
          <w:ilvl w:val="0"/>
          <w:numId w:val="34"/>
        </w:numPr>
        <w:spacing w:line="276" w:lineRule="auto"/>
        <w:jc w:val="both"/>
        <w:rPr>
          <w:rFonts w:ascii="Arial Narrow" w:hAnsi="Arial Narrow" w:cs="Century Gothic"/>
          <w:sz w:val="22"/>
          <w:szCs w:val="22"/>
        </w:rPr>
      </w:pPr>
      <w:r w:rsidRPr="00393C48">
        <w:rPr>
          <w:rFonts w:ascii="Arial Narrow" w:hAnsi="Arial Narrow" w:cs="Century Gothic"/>
          <w:sz w:val="22"/>
          <w:szCs w:val="22"/>
        </w:rPr>
        <w:t xml:space="preserve">Pred vybetónovaním podkladovej  betónovej dosky bude nutné zabezpečiť statický posudok pre umiestnenie žumpy. </w:t>
      </w:r>
    </w:p>
    <w:p w:rsidR="00393C48" w:rsidRPr="00393C48" w:rsidRDefault="00393C48" w:rsidP="00393C48">
      <w:pPr>
        <w:pStyle w:val="Obyajntext3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93C48">
        <w:rPr>
          <w:rFonts w:ascii="Arial Narrow" w:hAnsi="Arial Narrow" w:cs="Century Gothic"/>
          <w:b/>
          <w:sz w:val="22"/>
          <w:szCs w:val="22"/>
        </w:rPr>
        <w:t xml:space="preserve">V mieste prestupu kanalizačnej rúry je nutné zabezpečiť </w:t>
      </w:r>
      <w:proofErr w:type="spellStart"/>
      <w:r w:rsidRPr="00393C48">
        <w:rPr>
          <w:rFonts w:ascii="Arial Narrow" w:hAnsi="Arial Narrow" w:cs="Century Gothic"/>
          <w:b/>
          <w:sz w:val="22"/>
          <w:szCs w:val="22"/>
        </w:rPr>
        <w:t>vodo-nepriepustné</w:t>
      </w:r>
      <w:proofErr w:type="spellEnd"/>
      <w:r w:rsidRPr="00393C48">
        <w:rPr>
          <w:rFonts w:ascii="Arial Narrow" w:hAnsi="Arial Narrow" w:cs="Century Gothic"/>
          <w:b/>
          <w:sz w:val="22"/>
          <w:szCs w:val="22"/>
        </w:rPr>
        <w:t xml:space="preserve"> utesnenie, čím sa zabráni nežiaducim únikom splaškov do okolitej pôdy. </w:t>
      </w:r>
    </w:p>
    <w:p w:rsidR="00393C48" w:rsidRPr="00EC18CD" w:rsidRDefault="00393C48" w:rsidP="00EC18CD">
      <w:pPr>
        <w:jc w:val="both"/>
        <w:rPr>
          <w:rFonts w:ascii="Arial Narrow" w:eastAsia="Arial Narrow" w:hAnsi="Arial Narrow" w:cs="Arial Narrow"/>
        </w:rPr>
      </w:pP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 w:rsidRPr="004E2A39">
        <w:rPr>
          <w:rFonts w:ascii="Arial Narrow" w:eastAsia="Arial Narrow" w:hAnsi="Arial Narrow" w:cs="Arial Narrow"/>
          <w:b/>
          <w:sz w:val="22"/>
          <w:szCs w:val="22"/>
        </w:rPr>
        <w:t>MAXIMÁLNY PRIETOK SPLAŠKOVÝCH VÔD :</w:t>
      </w:r>
    </w:p>
    <w:p w:rsidR="00393C48" w:rsidRPr="004E2A39" w:rsidRDefault="00393C48" w:rsidP="00393C48">
      <w:pPr>
        <w:ind w:right="21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E2A39">
        <w:rPr>
          <w:rFonts w:ascii="Arial Narrow" w:eastAsia="Arial Narrow" w:hAnsi="Arial Narrow" w:cs="Arial Narrow"/>
          <w:sz w:val="22"/>
          <w:szCs w:val="22"/>
        </w:rPr>
        <w:t xml:space="preserve">Q </w:t>
      </w:r>
      <w:r w:rsidRPr="004E2A39">
        <w:rPr>
          <w:rFonts w:ascii="Arial Narrow" w:eastAsia="Arial Narrow" w:hAnsi="Arial Narrow" w:cs="Arial Narrow"/>
          <w:sz w:val="22"/>
          <w:szCs w:val="22"/>
          <w:vertAlign w:val="subscript"/>
        </w:rPr>
        <w:t>m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= </w:t>
      </w:r>
      <w:r>
        <w:rPr>
          <w:rFonts w:ascii="Arial Narrow" w:eastAsia="Arial Narrow" w:hAnsi="Arial Narrow" w:cs="Arial Narrow"/>
          <w:sz w:val="22"/>
          <w:szCs w:val="22"/>
        </w:rPr>
        <w:t>280 x 365 / 1000 = 102,2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m</w:t>
      </w:r>
      <w:r w:rsidRPr="004E2A39">
        <w:rPr>
          <w:rFonts w:ascii="Arial Narrow" w:eastAsia="Arial Narrow" w:hAnsi="Arial Narrow" w:cs="Arial Narrow"/>
          <w:sz w:val="22"/>
          <w:szCs w:val="22"/>
          <w:vertAlign w:val="superscript"/>
        </w:rPr>
        <w:t>3</w:t>
      </w:r>
      <w:r w:rsidRPr="004E2A39">
        <w:rPr>
          <w:rFonts w:ascii="Arial Narrow" w:eastAsia="Arial Narrow" w:hAnsi="Arial Narrow" w:cs="Arial Narrow"/>
          <w:sz w:val="22"/>
          <w:szCs w:val="22"/>
        </w:rPr>
        <w:t xml:space="preserve"> / rok</w:t>
      </w:r>
    </w:p>
    <w:p w:rsidR="00D4627B" w:rsidRDefault="00D4627B" w:rsidP="00D4627B">
      <w:pPr>
        <w:jc w:val="both"/>
        <w:rPr>
          <w:rFonts w:ascii="Arial Narrow" w:hAnsi="Arial Narrow"/>
        </w:rPr>
      </w:pPr>
    </w:p>
    <w:p w:rsidR="00D4627B" w:rsidRPr="00624314" w:rsidRDefault="00D4627B" w:rsidP="00D4627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Križovania s podzemnými vedeniami</w:t>
      </w:r>
    </w:p>
    <w:p w:rsidR="00D4627B" w:rsidRDefault="00D4627B" w:rsidP="00D4627B">
      <w:pPr>
        <w:jc w:val="both"/>
        <w:rPr>
          <w:rFonts w:ascii="Arial Narrow" w:hAnsi="Arial Narrow"/>
        </w:rPr>
      </w:pPr>
    </w:p>
    <w:tbl>
      <w:tblPr>
        <w:tblW w:w="8954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1071"/>
        <w:gridCol w:w="1085"/>
        <w:gridCol w:w="812"/>
        <w:gridCol w:w="814"/>
        <w:gridCol w:w="1128"/>
        <w:gridCol w:w="964"/>
        <w:gridCol w:w="987"/>
        <w:gridCol w:w="1071"/>
        <w:gridCol w:w="1022"/>
      </w:tblGrid>
      <w:tr w:rsidR="00D4627B" w:rsidTr="004D163A">
        <w:trPr>
          <w:trHeight w:val="261"/>
        </w:trPr>
        <w:tc>
          <w:tcPr>
            <w:tcW w:w="21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Druh vedenia</w:t>
            </w:r>
          </w:p>
        </w:tc>
        <w:tc>
          <w:tcPr>
            <w:tcW w:w="162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Plynovody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Vodovod.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Tepelné vedenia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Káblové vedenia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</w:rPr>
              <w:t>Kanal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102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Kolektor</w:t>
            </w:r>
          </w:p>
        </w:tc>
      </w:tr>
      <w:tr w:rsidR="00D4627B" w:rsidTr="00393C48">
        <w:trPr>
          <w:trHeight w:val="148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do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do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vedenia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 vedenia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D4627B" w:rsidTr="00393C48">
        <w:trPr>
          <w:trHeight w:val="148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0,005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0,3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D4627B" w:rsidTr="00393C48">
        <w:trPr>
          <w:trHeight w:val="156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 MPa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MPa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D4627B" w:rsidTr="00393C48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Silové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-5</w:t>
            </w:r>
          </w:p>
        </w:tc>
      </w:tr>
      <w:tr w:rsidR="00D4627B" w:rsidTr="00393C48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 vedenia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10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-5</w:t>
            </w:r>
          </w:p>
        </w:tc>
      </w:tr>
      <w:tr w:rsidR="00D4627B" w:rsidTr="00393C48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35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-5</w:t>
            </w:r>
          </w:p>
        </w:tc>
      </w:tr>
      <w:tr w:rsidR="00D4627B" w:rsidTr="00393C48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110 kV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-5</w:t>
            </w:r>
          </w:p>
        </w:tc>
      </w:tr>
      <w:tr w:rsidR="00D4627B" w:rsidTr="00393C48">
        <w:trPr>
          <w:trHeight w:val="148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Slaboprúdové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0,80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0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</w:tr>
      <w:tr w:rsidR="00D4627B" w:rsidTr="004D163A">
        <w:trPr>
          <w:trHeight w:val="156"/>
        </w:trPr>
        <w:tc>
          <w:tcPr>
            <w:tcW w:w="215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vedenia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27B" w:rsidRDefault="00D4627B" w:rsidP="004D163A">
            <w:pPr>
              <w:rPr>
                <w:rFonts w:ascii="Arial Narrow" w:hAnsi="Arial Narrow"/>
                <w:i/>
                <w:iCs/>
                <w:color w:val="000000"/>
              </w:rPr>
            </w:pPr>
          </w:p>
        </w:tc>
      </w:tr>
      <w:tr w:rsidR="00D4627B" w:rsidTr="00393C48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Plynové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do 0,005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</w:rPr>
              <w:t>Mpa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</w:tr>
      <w:tr w:rsidR="00D4627B" w:rsidTr="00393C48">
        <w:trPr>
          <w:trHeight w:val="156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vedenia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do 0,3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</w:rPr>
              <w:t>Mpa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</w:tr>
      <w:tr w:rsidR="00D4627B" w:rsidTr="00393C48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Vodovodné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</w:tr>
      <w:tr w:rsidR="00D4627B" w:rsidTr="00393C48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Tepelné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</w:tr>
      <w:tr w:rsidR="00D4627B" w:rsidTr="00393C48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Káblové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</w:tr>
      <w:tr w:rsidR="00D4627B" w:rsidTr="00393C48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Kanalizačné vedenia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0,30</w:t>
            </w:r>
          </w:p>
        </w:tc>
      </w:tr>
      <w:tr w:rsidR="00D4627B" w:rsidTr="00393C48">
        <w:trPr>
          <w:trHeight w:val="156"/>
        </w:trPr>
        <w:tc>
          <w:tcPr>
            <w:tcW w:w="21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Kolektor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0,30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4627B" w:rsidRDefault="00D4627B" w:rsidP="004D163A">
            <w:pPr>
              <w:jc w:val="center"/>
              <w:rPr>
                <w:rFonts w:ascii="Arial Narrow" w:hAnsi="Arial Narrow"/>
                <w:i/>
                <w:iCs/>
                <w:color w:val="000000"/>
              </w:rPr>
            </w:pPr>
            <w:r>
              <w:rPr>
                <w:rFonts w:ascii="Arial Narrow" w:hAnsi="Arial Narrow"/>
                <w:i/>
                <w:iCs/>
                <w:color w:val="000000"/>
              </w:rPr>
              <w:t> </w:t>
            </w:r>
          </w:p>
        </w:tc>
      </w:tr>
    </w:tbl>
    <w:p w:rsidR="00393C48" w:rsidRDefault="00393C48" w:rsidP="00393C48">
      <w:pPr>
        <w:jc w:val="both"/>
        <w:rPr>
          <w:rFonts w:ascii="Arial Narrow" w:hAnsi="Arial Narrow"/>
          <w:lang w:eastAsia="ar-SA"/>
        </w:rPr>
      </w:pPr>
    </w:p>
    <w:p w:rsidR="00393C48" w:rsidRDefault="00393C48" w:rsidP="00393C48">
      <w:pPr>
        <w:ind w:firstLine="567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Pred začatím výkopových prác musí ich realizátor zabezpečiť vytýčenie všetkých podzemných inžinierskych sietí a vedení. V mieste, kde bude dochádzať ku križovaniu, bude potrebná zvýšená op</w:t>
      </w:r>
      <w:r>
        <w:rPr>
          <w:rFonts w:ascii="Arial Narrow" w:hAnsi="Arial Narrow"/>
          <w:lang w:eastAsia="ar-SA"/>
        </w:rPr>
        <w:t>a</w:t>
      </w:r>
      <w:r>
        <w:rPr>
          <w:rFonts w:ascii="Arial Narrow" w:hAnsi="Arial Narrow"/>
          <w:lang w:eastAsia="ar-SA"/>
        </w:rPr>
        <w:t>trnosť a výkop bude nutné prevádzať ručne.</w:t>
      </w:r>
    </w:p>
    <w:p w:rsidR="00393C48" w:rsidRDefault="00393C48" w:rsidP="00393C48">
      <w:pPr>
        <w:ind w:firstLine="567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lastRenderedPageBreak/>
        <w:t xml:space="preserve">Tabuľka najmenších dovolených vzdialeností medzi jednotlivými inžinierskymi sieťami podľa STN 73 60 05. Tabuľka určuje vzdialenosť inžinierskych sietí v súbehu. jedná sa o kolmú vzdialenosť medzi dvoma rovnobežnými inžinierskymi sieťami. Všetky hodnoty sú uvedené v metroch. </w:t>
      </w:r>
    </w:p>
    <w:p w:rsidR="00393C48" w:rsidRDefault="00393C48" w:rsidP="00D4627B">
      <w:pPr>
        <w:tabs>
          <w:tab w:val="left" w:pos="0"/>
        </w:tabs>
        <w:jc w:val="both"/>
        <w:rPr>
          <w:rFonts w:ascii="Arial Narrow" w:eastAsia="Arial Narrow" w:hAnsi="Arial Narrow" w:cs="Arial Narrow"/>
        </w:rPr>
      </w:pPr>
    </w:p>
    <w:p w:rsidR="00D4627B" w:rsidRDefault="00D4627B" w:rsidP="00D4627B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Skúška kanalizácie: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  <w:b/>
        </w:rPr>
      </w:pP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Skúšku vnútornej kanalizácie je potrebné previesť podľa STN 73 67 60. 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  <w:t>Do vykonania technickej prehliadky a skúšky vodotesnosti a plynotesnosti musí sa ponechať potrubie určené k prehliadke a skúške prístupné a očistené (nezakryté, nezasypané alebo nezamurov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</w:rPr>
        <w:t>né) a to tak aby spoje boli v plnom rozsahu viditeľné.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  <w:t>Skúšanie vnútornej kanalizácie pozostáva z technickej prehliadky, zo skúšky vodotesnosti zvodového potrubia a zo skúšky plynotesnosti odpadového pripájacieho a vetracieho potrubia.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  <w:t>Pri technickej prehliadke vizuálne sa kontrolujú pripájacie potrubia a ich utesnenie.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Skúška vodotesnosti zvodového potrubia sa vykonáva studenou vodou bez mechanických nečistôt. Najmenší skúšobný pretlak je 3kPa, najvyšší je 30kPa.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  <w:t>Pred zahájením skúšky vodotesnosti sa všetky otvory skúšaného potrubia dočasne utesnia. Potrubie sa naplní vodou tak, aby sa dosiahol približný pretlak, potrebný na skúšku daného úseku.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  <w:t>Medzi naplnením potrubia a vlastnou skúškou vodotesnosti musí uplynúť 30minút (pri plast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</w:rPr>
        <w:t>vých potrubiach), aby sa teplota a vlhkosť potrubia ustálili, steny potrubia dočasne nasiakli vodou a aby sa všetok vzduch z potrubia odstránil.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  <w:t>Po uplynutí tohto času sa urobí prehliadka, pričom sa zisťuje, či neprichádza k viditeľnému úniku vody (odkvapkávanie).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Po prípadnom doplnení vody sa vykoná skúška vodotesnosti, ktorá trvá jednu hodinu. Po uplynutí tejto doby sa zistí úbytok vody v skúšanej časti potrubia. Skúška je vyhovujúca vtedy, ak úbytok vody na 1m</w:t>
      </w:r>
      <w:r>
        <w:rPr>
          <w:rFonts w:ascii="Arial Narrow" w:eastAsia="Arial Narrow" w:hAnsi="Arial Narrow" w:cs="Arial Narrow"/>
          <w:vertAlign w:val="superscript"/>
        </w:rPr>
        <w:t>2</w:t>
      </w:r>
      <w:r>
        <w:rPr>
          <w:rFonts w:ascii="Arial Narrow" w:eastAsia="Arial Narrow" w:hAnsi="Arial Narrow" w:cs="Arial Narrow"/>
        </w:rPr>
        <w:t xml:space="preserve"> vnútornej plochy potrubia je väčší ako 0,05l.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Pred skúškou plynotesnosti sa odpadové potrubie dočasne utesní:</w:t>
      </w:r>
    </w:p>
    <w:p w:rsidR="00D4627B" w:rsidRDefault="00D4627B" w:rsidP="00D4627B">
      <w:pPr>
        <w:ind w:left="70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 pod otvorom najnižšej čistiacej tvarovky,</w:t>
      </w:r>
    </w:p>
    <w:p w:rsidR="00D4627B" w:rsidRDefault="00D4627B" w:rsidP="00D4627B">
      <w:pPr>
        <w:ind w:left="70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 v hrdlách odbočiek pre pripájacie potrubie alebo na konci pripájacieho potrubia,</w:t>
      </w:r>
    </w:p>
    <w:p w:rsidR="00D4627B" w:rsidRDefault="00D4627B" w:rsidP="00D4627B">
      <w:pPr>
        <w:ind w:left="70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- na najvyššom mieste špeciálnou tvarovkou </w:t>
      </w:r>
      <w:proofErr w:type="spellStart"/>
      <w:r>
        <w:rPr>
          <w:rFonts w:ascii="Arial Narrow" w:eastAsia="Arial Narrow" w:hAnsi="Arial Narrow" w:cs="Arial Narrow"/>
        </w:rPr>
        <w:t>tvarovkou</w:t>
      </w:r>
      <w:proofErr w:type="spellEnd"/>
      <w:r>
        <w:rPr>
          <w:rFonts w:ascii="Arial Narrow" w:eastAsia="Arial Narrow" w:hAnsi="Arial Narrow" w:cs="Arial Narrow"/>
        </w:rPr>
        <w:t>,</w:t>
      </w:r>
    </w:p>
    <w:p w:rsidR="00D4627B" w:rsidRDefault="00D4627B" w:rsidP="00D4627B">
      <w:pPr>
        <w:ind w:left="709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- na čistiacej tvarovke vekom, ktoré je upravené na pripojenie </w:t>
      </w:r>
      <w:proofErr w:type="spellStart"/>
      <w:r>
        <w:rPr>
          <w:rFonts w:ascii="Arial Narrow" w:eastAsia="Arial Narrow" w:hAnsi="Arial Narrow" w:cs="Arial Narrow"/>
        </w:rPr>
        <w:t>tlakovacieho</w:t>
      </w:r>
      <w:proofErr w:type="spellEnd"/>
      <w:r>
        <w:rPr>
          <w:rFonts w:ascii="Arial Narrow" w:eastAsia="Arial Narrow" w:hAnsi="Arial Narrow" w:cs="Arial Narrow"/>
        </w:rPr>
        <w:t xml:space="preserve"> zariadenia a manometra.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Pri skúške plynotesnosti sa používa skúšobný plyn s pretlakom 0,4kPa. 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Skúška plynotesnosti je vyhovujúca vtedy, ak pretlak vzduchu neklesne po dobu 15 minút pod 0,2kPa.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Pri negatívnom výsledku skúšky plynotesnosti sa miesta úniku skúšobného plynu zisťujú indikátorom. 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Skúška vodotesnosti pripájacieho potrubia sa uskutočňuje prietokom vody, ktorý sa zabezpečí naliatím 5 litrov vody do potrubia. Skúška je vyhovujúca vtedy, ak nedochádza k viditeľnému úniku vody z potrubia.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</w:p>
    <w:p w:rsidR="00D4627B" w:rsidRDefault="00D4627B" w:rsidP="00D4627B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Vplyv stavby na životné prostredie: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 odpadmi, ktoré vzniknú pri uskutočňovaní stavby, bude naložené v zmysle ustanovenia §19 zákona číslo 223/2001 Zbierky zákonov o odpadoch.</w:t>
      </w:r>
    </w:p>
    <w:p w:rsidR="00D4627B" w:rsidRDefault="00D4627B" w:rsidP="00D4627B">
      <w:pPr>
        <w:rPr>
          <w:rFonts w:ascii="Arial Narrow" w:eastAsia="Arial Narrow" w:hAnsi="Arial Narrow" w:cs="Arial Narrow"/>
        </w:rPr>
      </w:pPr>
    </w:p>
    <w:p w:rsidR="00D4627B" w:rsidRDefault="00D4627B" w:rsidP="00D4627B">
      <w:pPr>
        <w:spacing w:after="120" w:line="264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Záver: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Prípadné zmeny budú riešené projektantom v projekte pre realizáciu. Po ukončení montáže sa na vodovodnom potrubí prevedie tlaková skúška v zmysle normy STN 73 6611. Na vodovodnom potrubí sa prevedie </w:t>
      </w:r>
      <w:proofErr w:type="spellStart"/>
      <w:r>
        <w:rPr>
          <w:rFonts w:ascii="Arial Narrow" w:eastAsia="Arial Narrow" w:hAnsi="Arial Narrow" w:cs="Arial Narrow"/>
        </w:rPr>
        <w:t>preplach</w:t>
      </w:r>
      <w:proofErr w:type="spellEnd"/>
      <w:r>
        <w:rPr>
          <w:rFonts w:ascii="Arial Narrow" w:eastAsia="Arial Narrow" w:hAnsi="Arial Narrow" w:cs="Arial Narrow"/>
        </w:rPr>
        <w:t xml:space="preserve"> a dezinfekcia.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         Na kanalizácii sa prevedie skúška vodotesnosti v zmysle normy STN 73 6716.</w:t>
      </w: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</w:p>
    <w:p w:rsidR="00D4627B" w:rsidRDefault="00D4627B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 výsledkoch skúšok sa napíše zápis !</w:t>
      </w:r>
    </w:p>
    <w:p w:rsidR="00D4627B" w:rsidRDefault="00D4627B" w:rsidP="00D4627B">
      <w:pPr>
        <w:rPr>
          <w:rFonts w:ascii="Arial Narrow" w:eastAsia="Arial Narrow" w:hAnsi="Arial Narrow" w:cs="Arial Narrow"/>
        </w:rPr>
      </w:pPr>
    </w:p>
    <w:p w:rsidR="00D4627B" w:rsidRDefault="00D4627B" w:rsidP="00D4627B">
      <w:pPr>
        <w:rPr>
          <w:rFonts w:ascii="Arial Narrow" w:eastAsia="Arial Narrow" w:hAnsi="Arial Narrow" w:cs="Arial Narrow"/>
        </w:rPr>
      </w:pPr>
    </w:p>
    <w:p w:rsidR="00D4627B" w:rsidRDefault="00EC18CD" w:rsidP="00D4627B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06/2022 </w:t>
      </w:r>
      <w:r w:rsidR="00D4627B">
        <w:rPr>
          <w:rFonts w:ascii="Arial Narrow" w:eastAsia="Arial Narrow" w:hAnsi="Arial Narrow" w:cs="Arial Narrow"/>
        </w:rPr>
        <w:tab/>
      </w:r>
      <w:r w:rsidR="00D4627B">
        <w:rPr>
          <w:rFonts w:ascii="Arial Narrow" w:eastAsia="Arial Narrow" w:hAnsi="Arial Narrow" w:cs="Arial Narrow"/>
        </w:rPr>
        <w:tab/>
      </w:r>
      <w:r w:rsidR="00D4627B">
        <w:rPr>
          <w:rFonts w:ascii="Arial Narrow" w:eastAsia="Arial Narrow" w:hAnsi="Arial Narrow" w:cs="Arial Narrow"/>
        </w:rPr>
        <w:tab/>
      </w:r>
      <w:r w:rsidR="00D4627B">
        <w:rPr>
          <w:rFonts w:ascii="Arial Narrow" w:eastAsia="Arial Narrow" w:hAnsi="Arial Narrow" w:cs="Arial Narrow"/>
        </w:rPr>
        <w:tab/>
      </w:r>
      <w:r w:rsidR="00D4627B">
        <w:rPr>
          <w:rFonts w:ascii="Arial Narrow" w:eastAsia="Arial Narrow" w:hAnsi="Arial Narrow" w:cs="Arial Narrow"/>
        </w:rPr>
        <w:tab/>
        <w:t xml:space="preserve">                         Vypracoval  :  Ing.  Martin </w:t>
      </w:r>
      <w:proofErr w:type="spellStart"/>
      <w:r w:rsidR="00D4627B">
        <w:rPr>
          <w:rFonts w:ascii="Arial Narrow" w:eastAsia="Arial Narrow" w:hAnsi="Arial Narrow" w:cs="Arial Narrow"/>
        </w:rPr>
        <w:t>Jurčaga</w:t>
      </w:r>
      <w:proofErr w:type="spellEnd"/>
      <w:r w:rsidR="00D4627B">
        <w:rPr>
          <w:rFonts w:ascii="Arial Narrow" w:eastAsia="Arial Narrow" w:hAnsi="Arial Narrow" w:cs="Arial Narrow"/>
        </w:rPr>
        <w:t xml:space="preserve"> </w:t>
      </w:r>
    </w:p>
    <w:p w:rsidR="00235E23" w:rsidRPr="00E812AB" w:rsidRDefault="00235E23" w:rsidP="00D4627B">
      <w:pPr>
        <w:pStyle w:val="Nadpis6"/>
        <w:ind w:firstLine="0"/>
        <w:jc w:val="both"/>
        <w:rPr>
          <w:rFonts w:ascii="Arial Narrow" w:hAnsi="Arial Narrow"/>
          <w:sz w:val="22"/>
          <w:szCs w:val="22"/>
        </w:rPr>
      </w:pPr>
    </w:p>
    <w:sectPr w:rsidR="00235E23" w:rsidRPr="00E812AB" w:rsidSect="00393C48">
      <w:headerReference w:type="default" r:id="rId8"/>
      <w:headerReference w:type="first" r:id="rId9"/>
      <w:pgSz w:w="11907" w:h="16840" w:code="9"/>
      <w:pgMar w:top="1165" w:right="1418" w:bottom="0" w:left="1418" w:header="816" w:footer="822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99A" w:rsidRDefault="005D099A">
      <w:r>
        <w:separator/>
      </w:r>
    </w:p>
    <w:p w:rsidR="005D099A" w:rsidRDefault="005D099A"/>
  </w:endnote>
  <w:endnote w:type="continuationSeparator" w:id="0">
    <w:p w:rsidR="005D099A" w:rsidRDefault="005D099A">
      <w:r>
        <w:continuationSeparator/>
      </w:r>
    </w:p>
    <w:p w:rsidR="005D099A" w:rsidRDefault="005D099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 C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99A" w:rsidRDefault="005D099A">
      <w:r>
        <w:separator/>
      </w:r>
    </w:p>
    <w:p w:rsidR="005D099A" w:rsidRDefault="005D099A"/>
  </w:footnote>
  <w:footnote w:type="continuationSeparator" w:id="0">
    <w:p w:rsidR="005D099A" w:rsidRDefault="005D099A">
      <w:r>
        <w:continuationSeparator/>
      </w:r>
    </w:p>
    <w:p w:rsidR="005D099A" w:rsidRDefault="005D099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A8D" w:rsidRPr="00975999" w:rsidRDefault="00EB6BC6" w:rsidP="00405F48">
    <w:pPr>
      <w:pStyle w:val="Hlavika"/>
      <w:jc w:val="center"/>
      <w:rPr>
        <w:rFonts w:ascii="Trebuchet MS" w:hAnsi="Trebuchet MS"/>
        <w:i/>
        <w:sz w:val="18"/>
        <w:u w:val="single"/>
      </w:rPr>
    </w:pPr>
    <w:r w:rsidRPr="00AB7B7B">
      <w:rPr>
        <w:noProof/>
        <w:color w:val="C00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4870450</wp:posOffset>
          </wp:positionH>
          <wp:positionV relativeFrom="paragraph">
            <wp:posOffset>-234950</wp:posOffset>
          </wp:positionV>
          <wp:extent cx="784225" cy="212090"/>
          <wp:effectExtent l="0" t="0" r="0" b="0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BC6" w:rsidRDefault="00EB6BC6">
    <w:pPr>
      <w:pStyle w:val="Hlavika"/>
    </w:pPr>
    <w:r w:rsidRPr="00AB7B7B">
      <w:rPr>
        <w:noProof/>
        <w:color w:val="C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4972050</wp:posOffset>
          </wp:positionH>
          <wp:positionV relativeFrom="paragraph">
            <wp:posOffset>-222250</wp:posOffset>
          </wp:positionV>
          <wp:extent cx="784225" cy="212090"/>
          <wp:effectExtent l="0" t="0" r="0" b="0"/>
          <wp:wrapSquare wrapText="bothSides"/>
          <wp:docPr id="2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 w:cs="Wingdings" w:hint="default"/>
        <w:lang w:val="sk-SK"/>
      </w:rPr>
    </w:lvl>
  </w:abstractNum>
  <w:abstractNum w:abstractNumId="1">
    <w:nsid w:val="08A437AA"/>
    <w:multiLevelType w:val="multilevel"/>
    <w:tmpl w:val="55A86C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66420"/>
    <w:multiLevelType w:val="hybridMultilevel"/>
    <w:tmpl w:val="D7765EFE"/>
    <w:lvl w:ilvl="0" w:tplc="BFACCA7E">
      <w:start w:val="1"/>
      <w:numFmt w:val="lowerLetter"/>
      <w:lvlText w:val="%1."/>
      <w:lvlJc w:val="left"/>
      <w:pPr>
        <w:tabs>
          <w:tab w:val="num" w:pos="1571"/>
        </w:tabs>
        <w:ind w:left="1571" w:hanging="360"/>
      </w:pPr>
    </w:lvl>
    <w:lvl w:ilvl="1" w:tplc="F9D0470A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D2186A9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9F9CBA68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9654B4A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6E6C14E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4D14817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76284CB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47641A6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0B4453F2"/>
    <w:multiLevelType w:val="hybridMultilevel"/>
    <w:tmpl w:val="63425E48"/>
    <w:lvl w:ilvl="0" w:tplc="2BC6AAD0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5DD89B68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666C9C6C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611CC68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DCE868DC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46D854DA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7F6612C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81703E46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6CF2EA8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4">
    <w:nsid w:val="0CFF40BB"/>
    <w:multiLevelType w:val="multilevel"/>
    <w:tmpl w:val="44CC980C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5">
    <w:nsid w:val="0D094840"/>
    <w:multiLevelType w:val="hybridMultilevel"/>
    <w:tmpl w:val="E5A8FD6C"/>
    <w:lvl w:ilvl="0" w:tplc="FCBE9C8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20135D"/>
    <w:multiLevelType w:val="hybridMultilevel"/>
    <w:tmpl w:val="252EDF22"/>
    <w:lvl w:ilvl="0" w:tplc="F98E8826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92A67E0A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E1A617CA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E706525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3BF8E9F4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FDEA9CB4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523C3FA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1E4EDA56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9240052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7">
    <w:nsid w:val="176C4B0F"/>
    <w:multiLevelType w:val="hybridMultilevel"/>
    <w:tmpl w:val="6D8620E4"/>
    <w:lvl w:ilvl="0" w:tplc="2E783964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33D25E8A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294EDC6E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F9E68CA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7DC67C2E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784C8B54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A8E01C0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9BE34C2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7966A23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8">
    <w:nsid w:val="1F6D5E34"/>
    <w:multiLevelType w:val="hybridMultilevel"/>
    <w:tmpl w:val="74A8CCC6"/>
    <w:lvl w:ilvl="0" w:tplc="D96ED6AE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594E9D4C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F664FCD4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E05E2C64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64E643D4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B0D8053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60EA621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FCD0735A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CF627538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9">
    <w:nsid w:val="23733D79"/>
    <w:multiLevelType w:val="hybridMultilevel"/>
    <w:tmpl w:val="2998158E"/>
    <w:lvl w:ilvl="0" w:tplc="AC968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64CF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A25B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0A9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2826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D8E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DA9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8A9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348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68684D"/>
    <w:multiLevelType w:val="hybridMultilevel"/>
    <w:tmpl w:val="413C0C52"/>
    <w:lvl w:ilvl="0" w:tplc="3ED4BB8E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hint="default"/>
        <w:b/>
        <w:sz w:val="32"/>
      </w:rPr>
    </w:lvl>
    <w:lvl w:ilvl="1" w:tplc="E8882CC0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4FE0CE3E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C50850E0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2F2654F2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21EA5DC0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51A2BE6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A1360378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5A3E8618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1">
    <w:nsid w:val="28D10FDD"/>
    <w:multiLevelType w:val="hybridMultilevel"/>
    <w:tmpl w:val="A52AB4D0"/>
    <w:lvl w:ilvl="0" w:tplc="32C8AAC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/>
        <w:sz w:val="24"/>
      </w:rPr>
    </w:lvl>
    <w:lvl w:ilvl="1" w:tplc="26CCD360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sz w:val="24"/>
      </w:rPr>
    </w:lvl>
    <w:lvl w:ilvl="2" w:tplc="A1F6D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F65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C3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CEF5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0FD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A77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40C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F94199"/>
    <w:multiLevelType w:val="hybridMultilevel"/>
    <w:tmpl w:val="A3104398"/>
    <w:lvl w:ilvl="0" w:tplc="8542B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CF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226D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E1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8EC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70C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6C4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A4D2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030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AA5F65"/>
    <w:multiLevelType w:val="hybridMultilevel"/>
    <w:tmpl w:val="EBD03DE8"/>
    <w:lvl w:ilvl="0" w:tplc="FFFFFFFF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 w:tplc="DF8238BA">
      <w:start w:val="1"/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4">
    <w:nsid w:val="2C155EB5"/>
    <w:multiLevelType w:val="hybridMultilevel"/>
    <w:tmpl w:val="333C0A6C"/>
    <w:lvl w:ilvl="0" w:tplc="1AA44F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881C4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10A0E0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AF8D9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034028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BAE0AD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81E60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D4F4B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52606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C8223E9"/>
    <w:multiLevelType w:val="hybridMultilevel"/>
    <w:tmpl w:val="D966C240"/>
    <w:lvl w:ilvl="0" w:tplc="9766C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C8D4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D8B5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721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2E6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3E7A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6A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3AE0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886D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70FB1"/>
    <w:multiLevelType w:val="multilevel"/>
    <w:tmpl w:val="0BC4D6B0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7">
    <w:nsid w:val="2F911783"/>
    <w:multiLevelType w:val="hybridMultilevel"/>
    <w:tmpl w:val="87E00BEE"/>
    <w:lvl w:ilvl="0" w:tplc="5EE280E6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8B060CE2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AE846E9A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708ADA46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51A6A0C2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CAA492AA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F1B2E5A2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602DA52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23EEAD86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18">
    <w:nsid w:val="32DE2B8F"/>
    <w:multiLevelType w:val="hybridMultilevel"/>
    <w:tmpl w:val="74A42628"/>
    <w:lvl w:ilvl="0" w:tplc="B13A9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081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80FF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62D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A0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45B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8A2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4B9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88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641833"/>
    <w:multiLevelType w:val="hybridMultilevel"/>
    <w:tmpl w:val="067C2DDA"/>
    <w:lvl w:ilvl="0" w:tplc="E6E469CE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A3D82D7C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62E0A8A0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7172A9EE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994EDBD8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A9D82E2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F1362B3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F0D26BA0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5EDED2D6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0">
    <w:nsid w:val="388E6B7E"/>
    <w:multiLevelType w:val="hybridMultilevel"/>
    <w:tmpl w:val="099865AC"/>
    <w:lvl w:ilvl="0" w:tplc="55A883C8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1EECA3E2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C86E9C58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43649F38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B6C09A92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4B7A1D10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612424C4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DE64540E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1B94694A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1">
    <w:nsid w:val="3EB158BB"/>
    <w:multiLevelType w:val="hybridMultilevel"/>
    <w:tmpl w:val="6C6870B4"/>
    <w:lvl w:ilvl="0" w:tplc="4ED6B70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97EB18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ED293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E9ECD6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C9A56B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062824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EE8CEC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EF4C55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4229F1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2207E61"/>
    <w:multiLevelType w:val="hybridMultilevel"/>
    <w:tmpl w:val="FE5CAD86"/>
    <w:lvl w:ilvl="0" w:tplc="C0D683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083079"/>
    <w:multiLevelType w:val="hybridMultilevel"/>
    <w:tmpl w:val="A22858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8772F9"/>
    <w:multiLevelType w:val="hybridMultilevel"/>
    <w:tmpl w:val="046A90FA"/>
    <w:lvl w:ilvl="0" w:tplc="2932CE84">
      <w:start w:val="1"/>
      <w:numFmt w:val="lowerLetter"/>
      <w:lvlText w:val="%1."/>
      <w:lvlJc w:val="left"/>
      <w:pPr>
        <w:tabs>
          <w:tab w:val="num" w:pos="1571"/>
        </w:tabs>
        <w:ind w:left="1571" w:hanging="360"/>
      </w:pPr>
    </w:lvl>
    <w:lvl w:ilvl="1" w:tplc="27A0A5EE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810C0DE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96ACEA2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E676ED3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4900120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3F4CCB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8C68E8E4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DE09A2C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48B62CF1"/>
    <w:multiLevelType w:val="hybridMultilevel"/>
    <w:tmpl w:val="9C74BAC0"/>
    <w:lvl w:ilvl="0" w:tplc="5F3A917A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593010FE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397811F6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812E4BD2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E4A88F6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EC062658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85F0E7DC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A1CEE16C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76A63C8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26">
    <w:nsid w:val="493D5BDF"/>
    <w:multiLevelType w:val="singleLevel"/>
    <w:tmpl w:val="A49474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54127AB3"/>
    <w:multiLevelType w:val="hybridMultilevel"/>
    <w:tmpl w:val="521C5E40"/>
    <w:lvl w:ilvl="0" w:tplc="62CC927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40C3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80E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64B1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D83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DA39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400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F0E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9AA1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F931DC"/>
    <w:multiLevelType w:val="hybridMultilevel"/>
    <w:tmpl w:val="F7563F6A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A606766"/>
    <w:multiLevelType w:val="multilevel"/>
    <w:tmpl w:val="F7FC47FA"/>
    <w:lvl w:ilvl="0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ascii="Arial" w:hAnsi="Arial" w:cs="Arial" w:hint="default"/>
        <w:b/>
        <w:sz w:val="32"/>
      </w:rPr>
    </w:lvl>
    <w:lvl w:ilvl="1">
      <w:numFmt w:val="decimal"/>
      <w:lvlText w:val="A%2."/>
      <w:lvlJc w:val="left"/>
      <w:pPr>
        <w:tabs>
          <w:tab w:val="num" w:pos="3915"/>
        </w:tabs>
        <w:ind w:left="3915" w:hanging="360"/>
      </w:pPr>
      <w:rPr>
        <w:rFonts w:hint="default"/>
        <w:b/>
        <w:sz w:val="32"/>
      </w:rPr>
    </w:lvl>
    <w:lvl w:ilvl="2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0">
    <w:nsid w:val="62300AE7"/>
    <w:multiLevelType w:val="hybridMultilevel"/>
    <w:tmpl w:val="F8CAE0A0"/>
    <w:lvl w:ilvl="0" w:tplc="3CB6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C4C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DA66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CCC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10A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1A4F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FEA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0CF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38E8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F17DE4"/>
    <w:multiLevelType w:val="hybridMultilevel"/>
    <w:tmpl w:val="B68832FE"/>
    <w:lvl w:ilvl="0" w:tplc="508223FE">
      <w:start w:val="1"/>
      <w:numFmt w:val="upperLetter"/>
      <w:lvlText w:val="%1."/>
      <w:lvlJc w:val="left"/>
      <w:pPr>
        <w:tabs>
          <w:tab w:val="num" w:pos="6030"/>
        </w:tabs>
        <w:ind w:left="6030" w:hanging="360"/>
      </w:pPr>
      <w:rPr>
        <w:rFonts w:hint="default"/>
        <w:b/>
        <w:sz w:val="32"/>
      </w:rPr>
    </w:lvl>
    <w:lvl w:ilvl="1" w:tplc="2F7875E0" w:tentative="1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85D0E01E" w:tentative="1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5C0C8EF8" w:tentative="1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6D7E0266" w:tentative="1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5C187966" w:tentative="1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BB6CBA86" w:tentative="1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3A8A11DA" w:tentative="1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26FCDDD0" w:tentative="1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32">
    <w:nsid w:val="6B65466B"/>
    <w:multiLevelType w:val="hybridMultilevel"/>
    <w:tmpl w:val="C81A4784"/>
    <w:lvl w:ilvl="0" w:tplc="72DCF9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>
    <w:nsid w:val="775E1F47"/>
    <w:multiLevelType w:val="hybridMultilevel"/>
    <w:tmpl w:val="BB181A30"/>
    <w:lvl w:ilvl="0" w:tplc="0238638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6"/>
  </w:num>
  <w:num w:numId="5">
    <w:abstractNumId w:val="31"/>
  </w:num>
  <w:num w:numId="6">
    <w:abstractNumId w:val="25"/>
  </w:num>
  <w:num w:numId="7">
    <w:abstractNumId w:val="12"/>
  </w:num>
  <w:num w:numId="8">
    <w:abstractNumId w:val="27"/>
  </w:num>
  <w:num w:numId="9">
    <w:abstractNumId w:val="19"/>
  </w:num>
  <w:num w:numId="10">
    <w:abstractNumId w:val="17"/>
  </w:num>
  <w:num w:numId="11">
    <w:abstractNumId w:val="7"/>
  </w:num>
  <w:num w:numId="12">
    <w:abstractNumId w:val="8"/>
  </w:num>
  <w:num w:numId="13">
    <w:abstractNumId w:val="18"/>
  </w:num>
  <w:num w:numId="14">
    <w:abstractNumId w:val="2"/>
  </w:num>
  <w:num w:numId="15">
    <w:abstractNumId w:val="24"/>
  </w:num>
  <w:num w:numId="16">
    <w:abstractNumId w:val="15"/>
  </w:num>
  <w:num w:numId="17">
    <w:abstractNumId w:val="30"/>
  </w:num>
  <w:num w:numId="18">
    <w:abstractNumId w:val="11"/>
  </w:num>
  <w:num w:numId="19">
    <w:abstractNumId w:val="21"/>
  </w:num>
  <w:num w:numId="20">
    <w:abstractNumId w:val="9"/>
  </w:num>
  <w:num w:numId="21">
    <w:abstractNumId w:val="13"/>
  </w:num>
  <w:num w:numId="22">
    <w:abstractNumId w:val="20"/>
  </w:num>
  <w:num w:numId="23">
    <w:abstractNumId w:val="16"/>
  </w:num>
  <w:num w:numId="24">
    <w:abstractNumId w:val="4"/>
  </w:num>
  <w:num w:numId="25">
    <w:abstractNumId w:val="29"/>
  </w:num>
  <w:num w:numId="26">
    <w:abstractNumId w:val="28"/>
  </w:num>
  <w:num w:numId="27">
    <w:abstractNumId w:val="23"/>
  </w:num>
  <w:num w:numId="28">
    <w:abstractNumId w:val="5"/>
  </w:num>
  <w:num w:numId="29">
    <w:abstractNumId w:val="26"/>
  </w:num>
  <w:num w:numId="30">
    <w:abstractNumId w:val="33"/>
  </w:num>
  <w:num w:numId="31">
    <w:abstractNumId w:val="22"/>
  </w:num>
  <w:num w:numId="32">
    <w:abstractNumId w:val="32"/>
  </w:num>
  <w:num w:numId="33">
    <w:abstractNumId w:val="1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Footer/>
  <w:activeWritingStyle w:appName="MSWord" w:lang="en-GB" w:vendorID="64" w:dllVersion="6" w:nlCheck="1" w:checkStyle="0"/>
  <w:proofState w:spelling="clean" w:grammar="clean"/>
  <w:stylePaneFormatFilter w:val="3F01"/>
  <w:defaultTabStop w:val="851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F2096"/>
    <w:rsid w:val="00005078"/>
    <w:rsid w:val="00013964"/>
    <w:rsid w:val="00021D9A"/>
    <w:rsid w:val="000261C6"/>
    <w:rsid w:val="00037060"/>
    <w:rsid w:val="00040B4B"/>
    <w:rsid w:val="00042E59"/>
    <w:rsid w:val="00044973"/>
    <w:rsid w:val="00045614"/>
    <w:rsid w:val="000469D3"/>
    <w:rsid w:val="00056607"/>
    <w:rsid w:val="000646BB"/>
    <w:rsid w:val="00065BF0"/>
    <w:rsid w:val="000752A2"/>
    <w:rsid w:val="00083547"/>
    <w:rsid w:val="00087AE8"/>
    <w:rsid w:val="000907EA"/>
    <w:rsid w:val="00090885"/>
    <w:rsid w:val="000966A0"/>
    <w:rsid w:val="00096C13"/>
    <w:rsid w:val="00096F3E"/>
    <w:rsid w:val="00097F9A"/>
    <w:rsid w:val="000A0169"/>
    <w:rsid w:val="000A0CDE"/>
    <w:rsid w:val="000C4381"/>
    <w:rsid w:val="000C44F8"/>
    <w:rsid w:val="000C5D89"/>
    <w:rsid w:val="000D5B8B"/>
    <w:rsid w:val="000D5F71"/>
    <w:rsid w:val="000D75D8"/>
    <w:rsid w:val="000E194F"/>
    <w:rsid w:val="000E2A6D"/>
    <w:rsid w:val="000E6B39"/>
    <w:rsid w:val="000F0ABF"/>
    <w:rsid w:val="000F2D05"/>
    <w:rsid w:val="000F4A82"/>
    <w:rsid w:val="000F6A8D"/>
    <w:rsid w:val="00101106"/>
    <w:rsid w:val="00110E70"/>
    <w:rsid w:val="00112A2E"/>
    <w:rsid w:val="00126325"/>
    <w:rsid w:val="001268BB"/>
    <w:rsid w:val="0013605D"/>
    <w:rsid w:val="00142E37"/>
    <w:rsid w:val="00147D52"/>
    <w:rsid w:val="00150D28"/>
    <w:rsid w:val="00154679"/>
    <w:rsid w:val="001573CB"/>
    <w:rsid w:val="001648D6"/>
    <w:rsid w:val="00165DCA"/>
    <w:rsid w:val="001748D2"/>
    <w:rsid w:val="00191D91"/>
    <w:rsid w:val="001939EB"/>
    <w:rsid w:val="00194473"/>
    <w:rsid w:val="00194CAE"/>
    <w:rsid w:val="00195329"/>
    <w:rsid w:val="00197520"/>
    <w:rsid w:val="001A0C05"/>
    <w:rsid w:val="001A204F"/>
    <w:rsid w:val="001A370B"/>
    <w:rsid w:val="001A3C7D"/>
    <w:rsid w:val="001B1B1F"/>
    <w:rsid w:val="001B48C6"/>
    <w:rsid w:val="001B64A4"/>
    <w:rsid w:val="001B7062"/>
    <w:rsid w:val="001C43C0"/>
    <w:rsid w:val="001C4421"/>
    <w:rsid w:val="001D28C8"/>
    <w:rsid w:val="001D36DC"/>
    <w:rsid w:val="001D6371"/>
    <w:rsid w:val="001D7F47"/>
    <w:rsid w:val="001E3976"/>
    <w:rsid w:val="001E4365"/>
    <w:rsid w:val="001E5B81"/>
    <w:rsid w:val="001F1453"/>
    <w:rsid w:val="001F2962"/>
    <w:rsid w:val="001F5F71"/>
    <w:rsid w:val="00204723"/>
    <w:rsid w:val="002060B1"/>
    <w:rsid w:val="002161FA"/>
    <w:rsid w:val="0021623D"/>
    <w:rsid w:val="00221838"/>
    <w:rsid w:val="002229AD"/>
    <w:rsid w:val="00222C0B"/>
    <w:rsid w:val="002232C1"/>
    <w:rsid w:val="00225E0F"/>
    <w:rsid w:val="002264EB"/>
    <w:rsid w:val="002309BF"/>
    <w:rsid w:val="00235E23"/>
    <w:rsid w:val="002530B7"/>
    <w:rsid w:val="0025516C"/>
    <w:rsid w:val="00257396"/>
    <w:rsid w:val="00264AA2"/>
    <w:rsid w:val="002667E0"/>
    <w:rsid w:val="00271C2F"/>
    <w:rsid w:val="00273A89"/>
    <w:rsid w:val="00274CE8"/>
    <w:rsid w:val="00275378"/>
    <w:rsid w:val="00284071"/>
    <w:rsid w:val="00286FAF"/>
    <w:rsid w:val="00290CBC"/>
    <w:rsid w:val="0029135D"/>
    <w:rsid w:val="00291F47"/>
    <w:rsid w:val="002941E7"/>
    <w:rsid w:val="002A67A2"/>
    <w:rsid w:val="002B15B7"/>
    <w:rsid w:val="002C00C7"/>
    <w:rsid w:val="002C684F"/>
    <w:rsid w:val="002D6427"/>
    <w:rsid w:val="002E01FC"/>
    <w:rsid w:val="002E1EFA"/>
    <w:rsid w:val="002E6B92"/>
    <w:rsid w:val="002E70C2"/>
    <w:rsid w:val="002F08AF"/>
    <w:rsid w:val="002F2116"/>
    <w:rsid w:val="002F4ACC"/>
    <w:rsid w:val="002F4EE3"/>
    <w:rsid w:val="0031024C"/>
    <w:rsid w:val="003156D4"/>
    <w:rsid w:val="00316578"/>
    <w:rsid w:val="00325190"/>
    <w:rsid w:val="003320C3"/>
    <w:rsid w:val="003322D4"/>
    <w:rsid w:val="0033577D"/>
    <w:rsid w:val="00336A92"/>
    <w:rsid w:val="00336DCE"/>
    <w:rsid w:val="00344557"/>
    <w:rsid w:val="00346EE4"/>
    <w:rsid w:val="0036332B"/>
    <w:rsid w:val="00367CE9"/>
    <w:rsid w:val="00373105"/>
    <w:rsid w:val="00375CCE"/>
    <w:rsid w:val="003763F9"/>
    <w:rsid w:val="0038512A"/>
    <w:rsid w:val="00392359"/>
    <w:rsid w:val="00392F1A"/>
    <w:rsid w:val="00393C48"/>
    <w:rsid w:val="00394C8D"/>
    <w:rsid w:val="003A0F29"/>
    <w:rsid w:val="003A2580"/>
    <w:rsid w:val="003A35F2"/>
    <w:rsid w:val="003A4C88"/>
    <w:rsid w:val="003A54AE"/>
    <w:rsid w:val="003B6A9C"/>
    <w:rsid w:val="003C0CB3"/>
    <w:rsid w:val="003C1061"/>
    <w:rsid w:val="003C10B9"/>
    <w:rsid w:val="003C68FD"/>
    <w:rsid w:val="003C797B"/>
    <w:rsid w:val="003D789E"/>
    <w:rsid w:val="003E0823"/>
    <w:rsid w:val="003E1AC1"/>
    <w:rsid w:val="003E7E56"/>
    <w:rsid w:val="00401A4B"/>
    <w:rsid w:val="00404B92"/>
    <w:rsid w:val="00405F48"/>
    <w:rsid w:val="0040797C"/>
    <w:rsid w:val="00410892"/>
    <w:rsid w:val="004217A8"/>
    <w:rsid w:val="00425CF8"/>
    <w:rsid w:val="0044139F"/>
    <w:rsid w:val="00442C7E"/>
    <w:rsid w:val="004534CA"/>
    <w:rsid w:val="0045398C"/>
    <w:rsid w:val="00454052"/>
    <w:rsid w:val="004556D3"/>
    <w:rsid w:val="00461613"/>
    <w:rsid w:val="004642E7"/>
    <w:rsid w:val="00467C9E"/>
    <w:rsid w:val="00483C6B"/>
    <w:rsid w:val="004859E1"/>
    <w:rsid w:val="00485D65"/>
    <w:rsid w:val="00487835"/>
    <w:rsid w:val="004916F9"/>
    <w:rsid w:val="00492C7D"/>
    <w:rsid w:val="004A05D9"/>
    <w:rsid w:val="004A106B"/>
    <w:rsid w:val="004B0EAC"/>
    <w:rsid w:val="004C5676"/>
    <w:rsid w:val="004C5CE4"/>
    <w:rsid w:val="004D2ED1"/>
    <w:rsid w:val="004D4F0F"/>
    <w:rsid w:val="004D6FD7"/>
    <w:rsid w:val="004E3115"/>
    <w:rsid w:val="004F1994"/>
    <w:rsid w:val="004F2283"/>
    <w:rsid w:val="004F3F50"/>
    <w:rsid w:val="00501738"/>
    <w:rsid w:val="00513245"/>
    <w:rsid w:val="005137D1"/>
    <w:rsid w:val="00516EC2"/>
    <w:rsid w:val="0052355F"/>
    <w:rsid w:val="005260FC"/>
    <w:rsid w:val="0052782F"/>
    <w:rsid w:val="00536144"/>
    <w:rsid w:val="005432B0"/>
    <w:rsid w:val="0054502B"/>
    <w:rsid w:val="00550B34"/>
    <w:rsid w:val="00555BC8"/>
    <w:rsid w:val="00560D69"/>
    <w:rsid w:val="005665D6"/>
    <w:rsid w:val="005701D6"/>
    <w:rsid w:val="0057341E"/>
    <w:rsid w:val="00575AAE"/>
    <w:rsid w:val="00585492"/>
    <w:rsid w:val="00587A4D"/>
    <w:rsid w:val="00591379"/>
    <w:rsid w:val="00593CED"/>
    <w:rsid w:val="00597264"/>
    <w:rsid w:val="00597FB4"/>
    <w:rsid w:val="005A1CD9"/>
    <w:rsid w:val="005A2869"/>
    <w:rsid w:val="005A2F55"/>
    <w:rsid w:val="005A4238"/>
    <w:rsid w:val="005A75C9"/>
    <w:rsid w:val="005A7749"/>
    <w:rsid w:val="005B074A"/>
    <w:rsid w:val="005B3A53"/>
    <w:rsid w:val="005C2A9D"/>
    <w:rsid w:val="005D099A"/>
    <w:rsid w:val="005D3144"/>
    <w:rsid w:val="005D57F5"/>
    <w:rsid w:val="0060187E"/>
    <w:rsid w:val="00611CDB"/>
    <w:rsid w:val="00616030"/>
    <w:rsid w:val="00622C22"/>
    <w:rsid w:val="00625B83"/>
    <w:rsid w:val="00626FDE"/>
    <w:rsid w:val="00627810"/>
    <w:rsid w:val="00627EAE"/>
    <w:rsid w:val="00631DD2"/>
    <w:rsid w:val="00640A77"/>
    <w:rsid w:val="006410E9"/>
    <w:rsid w:val="006528BD"/>
    <w:rsid w:val="00657119"/>
    <w:rsid w:val="006618B6"/>
    <w:rsid w:val="00665A25"/>
    <w:rsid w:val="00666906"/>
    <w:rsid w:val="00666FF4"/>
    <w:rsid w:val="0066783E"/>
    <w:rsid w:val="00670D49"/>
    <w:rsid w:val="006711F5"/>
    <w:rsid w:val="00671486"/>
    <w:rsid w:val="006742E3"/>
    <w:rsid w:val="006823F7"/>
    <w:rsid w:val="006963A5"/>
    <w:rsid w:val="00696949"/>
    <w:rsid w:val="006A17F3"/>
    <w:rsid w:val="006A6ECB"/>
    <w:rsid w:val="006B5D41"/>
    <w:rsid w:val="006B6494"/>
    <w:rsid w:val="006C160D"/>
    <w:rsid w:val="006C19D2"/>
    <w:rsid w:val="006C3B5F"/>
    <w:rsid w:val="006C5D00"/>
    <w:rsid w:val="006E0482"/>
    <w:rsid w:val="006E2087"/>
    <w:rsid w:val="006E43E3"/>
    <w:rsid w:val="006E46A6"/>
    <w:rsid w:val="006F14E8"/>
    <w:rsid w:val="006F38D4"/>
    <w:rsid w:val="007057E8"/>
    <w:rsid w:val="007107A9"/>
    <w:rsid w:val="0072117C"/>
    <w:rsid w:val="00723F97"/>
    <w:rsid w:val="00744C52"/>
    <w:rsid w:val="00750E9A"/>
    <w:rsid w:val="007623E0"/>
    <w:rsid w:val="007629DB"/>
    <w:rsid w:val="00764F98"/>
    <w:rsid w:val="0077145B"/>
    <w:rsid w:val="00774EEE"/>
    <w:rsid w:val="00775EA6"/>
    <w:rsid w:val="007762E7"/>
    <w:rsid w:val="00776778"/>
    <w:rsid w:val="00783FBC"/>
    <w:rsid w:val="00787A61"/>
    <w:rsid w:val="00791F37"/>
    <w:rsid w:val="007A24FE"/>
    <w:rsid w:val="007A2F74"/>
    <w:rsid w:val="007B1D4E"/>
    <w:rsid w:val="007B59BD"/>
    <w:rsid w:val="007C2EAC"/>
    <w:rsid w:val="007C77DD"/>
    <w:rsid w:val="007C7FC2"/>
    <w:rsid w:val="007D1F91"/>
    <w:rsid w:val="007D27EB"/>
    <w:rsid w:val="007D4EDF"/>
    <w:rsid w:val="007D7A7F"/>
    <w:rsid w:val="007E09AB"/>
    <w:rsid w:val="007E0B12"/>
    <w:rsid w:val="007F4870"/>
    <w:rsid w:val="007F58CB"/>
    <w:rsid w:val="007F5CB4"/>
    <w:rsid w:val="007F7E9E"/>
    <w:rsid w:val="00800101"/>
    <w:rsid w:val="00804081"/>
    <w:rsid w:val="00806D1F"/>
    <w:rsid w:val="00810979"/>
    <w:rsid w:val="00811D27"/>
    <w:rsid w:val="008143FB"/>
    <w:rsid w:val="008166BF"/>
    <w:rsid w:val="00820138"/>
    <w:rsid w:val="00820959"/>
    <w:rsid w:val="008232C4"/>
    <w:rsid w:val="00824D03"/>
    <w:rsid w:val="00832FC6"/>
    <w:rsid w:val="0083543E"/>
    <w:rsid w:val="00842810"/>
    <w:rsid w:val="00845C3E"/>
    <w:rsid w:val="00847BA0"/>
    <w:rsid w:val="008551A5"/>
    <w:rsid w:val="0085707A"/>
    <w:rsid w:val="0086081E"/>
    <w:rsid w:val="00861589"/>
    <w:rsid w:val="00864015"/>
    <w:rsid w:val="008662AF"/>
    <w:rsid w:val="00870155"/>
    <w:rsid w:val="00870377"/>
    <w:rsid w:val="008723AF"/>
    <w:rsid w:val="008755B8"/>
    <w:rsid w:val="00875E50"/>
    <w:rsid w:val="00887EEC"/>
    <w:rsid w:val="00896514"/>
    <w:rsid w:val="008B3520"/>
    <w:rsid w:val="008C0922"/>
    <w:rsid w:val="008C16CC"/>
    <w:rsid w:val="008C3319"/>
    <w:rsid w:val="008D35F6"/>
    <w:rsid w:val="008D7727"/>
    <w:rsid w:val="008D7B01"/>
    <w:rsid w:val="008E019F"/>
    <w:rsid w:val="008E07CF"/>
    <w:rsid w:val="008E5E02"/>
    <w:rsid w:val="008E7954"/>
    <w:rsid w:val="008F0987"/>
    <w:rsid w:val="008F26CB"/>
    <w:rsid w:val="008F760F"/>
    <w:rsid w:val="009008F5"/>
    <w:rsid w:val="00905562"/>
    <w:rsid w:val="00905F67"/>
    <w:rsid w:val="0090662A"/>
    <w:rsid w:val="0091025F"/>
    <w:rsid w:val="009143AC"/>
    <w:rsid w:val="00915BD2"/>
    <w:rsid w:val="0091744F"/>
    <w:rsid w:val="009211FB"/>
    <w:rsid w:val="00921FC3"/>
    <w:rsid w:val="0092502E"/>
    <w:rsid w:val="009318A0"/>
    <w:rsid w:val="009328E0"/>
    <w:rsid w:val="00934B3E"/>
    <w:rsid w:val="009376C2"/>
    <w:rsid w:val="00937979"/>
    <w:rsid w:val="00941D67"/>
    <w:rsid w:val="00943A07"/>
    <w:rsid w:val="00946D35"/>
    <w:rsid w:val="00946D8E"/>
    <w:rsid w:val="00947EF2"/>
    <w:rsid w:val="009565AF"/>
    <w:rsid w:val="00956A4A"/>
    <w:rsid w:val="00965649"/>
    <w:rsid w:val="009715CE"/>
    <w:rsid w:val="00975208"/>
    <w:rsid w:val="00975999"/>
    <w:rsid w:val="009779C9"/>
    <w:rsid w:val="00980326"/>
    <w:rsid w:val="00990171"/>
    <w:rsid w:val="009930E3"/>
    <w:rsid w:val="00995CE7"/>
    <w:rsid w:val="009A11BD"/>
    <w:rsid w:val="009A43C3"/>
    <w:rsid w:val="009A5C28"/>
    <w:rsid w:val="009A659E"/>
    <w:rsid w:val="009B2B42"/>
    <w:rsid w:val="009C0F9B"/>
    <w:rsid w:val="009C39CB"/>
    <w:rsid w:val="009C3AFE"/>
    <w:rsid w:val="009E71FD"/>
    <w:rsid w:val="009E762F"/>
    <w:rsid w:val="009F42F2"/>
    <w:rsid w:val="00A0374B"/>
    <w:rsid w:val="00A04FED"/>
    <w:rsid w:val="00A11611"/>
    <w:rsid w:val="00A12795"/>
    <w:rsid w:val="00A12815"/>
    <w:rsid w:val="00A14922"/>
    <w:rsid w:val="00A16AF1"/>
    <w:rsid w:val="00A2093E"/>
    <w:rsid w:val="00A32247"/>
    <w:rsid w:val="00A32C18"/>
    <w:rsid w:val="00A4556B"/>
    <w:rsid w:val="00A522F0"/>
    <w:rsid w:val="00A536C5"/>
    <w:rsid w:val="00A64DD9"/>
    <w:rsid w:val="00A67880"/>
    <w:rsid w:val="00A735BA"/>
    <w:rsid w:val="00A806AA"/>
    <w:rsid w:val="00A816C6"/>
    <w:rsid w:val="00A82254"/>
    <w:rsid w:val="00A84FBC"/>
    <w:rsid w:val="00A8765E"/>
    <w:rsid w:val="00A96F2D"/>
    <w:rsid w:val="00AA4443"/>
    <w:rsid w:val="00AB13EA"/>
    <w:rsid w:val="00AB20DB"/>
    <w:rsid w:val="00AB3624"/>
    <w:rsid w:val="00AB3A5B"/>
    <w:rsid w:val="00AB46D8"/>
    <w:rsid w:val="00AC2FBE"/>
    <w:rsid w:val="00AD0F28"/>
    <w:rsid w:val="00AD5C18"/>
    <w:rsid w:val="00AE4E7A"/>
    <w:rsid w:val="00AE51A9"/>
    <w:rsid w:val="00AF6807"/>
    <w:rsid w:val="00B0420E"/>
    <w:rsid w:val="00B07EA1"/>
    <w:rsid w:val="00B11B47"/>
    <w:rsid w:val="00B26003"/>
    <w:rsid w:val="00B26A1D"/>
    <w:rsid w:val="00B30155"/>
    <w:rsid w:val="00B32070"/>
    <w:rsid w:val="00B32C00"/>
    <w:rsid w:val="00B45C82"/>
    <w:rsid w:val="00B55C9A"/>
    <w:rsid w:val="00B56AB7"/>
    <w:rsid w:val="00B63D8D"/>
    <w:rsid w:val="00B65533"/>
    <w:rsid w:val="00B66C3B"/>
    <w:rsid w:val="00B710AE"/>
    <w:rsid w:val="00B71ACD"/>
    <w:rsid w:val="00B73192"/>
    <w:rsid w:val="00B75C14"/>
    <w:rsid w:val="00B76C8B"/>
    <w:rsid w:val="00B85A0B"/>
    <w:rsid w:val="00B870D5"/>
    <w:rsid w:val="00BB06A7"/>
    <w:rsid w:val="00BB0B27"/>
    <w:rsid w:val="00BB53C5"/>
    <w:rsid w:val="00BC4E0C"/>
    <w:rsid w:val="00BC68A4"/>
    <w:rsid w:val="00BD2507"/>
    <w:rsid w:val="00BD40CB"/>
    <w:rsid w:val="00BD6C8B"/>
    <w:rsid w:val="00BE3F00"/>
    <w:rsid w:val="00BE616D"/>
    <w:rsid w:val="00BE742D"/>
    <w:rsid w:val="00BF003B"/>
    <w:rsid w:val="00BF15B3"/>
    <w:rsid w:val="00BF2798"/>
    <w:rsid w:val="00BF6D7E"/>
    <w:rsid w:val="00C142E6"/>
    <w:rsid w:val="00C15DBE"/>
    <w:rsid w:val="00C17591"/>
    <w:rsid w:val="00C231A7"/>
    <w:rsid w:val="00C24AEC"/>
    <w:rsid w:val="00C3159F"/>
    <w:rsid w:val="00C31D42"/>
    <w:rsid w:val="00C32FA7"/>
    <w:rsid w:val="00C35117"/>
    <w:rsid w:val="00C35F7F"/>
    <w:rsid w:val="00C44C3D"/>
    <w:rsid w:val="00C5691C"/>
    <w:rsid w:val="00C65C0C"/>
    <w:rsid w:val="00C67E3D"/>
    <w:rsid w:val="00C7596E"/>
    <w:rsid w:val="00C775A0"/>
    <w:rsid w:val="00C80285"/>
    <w:rsid w:val="00C821EA"/>
    <w:rsid w:val="00C8499E"/>
    <w:rsid w:val="00C90217"/>
    <w:rsid w:val="00CA69D5"/>
    <w:rsid w:val="00CA78DB"/>
    <w:rsid w:val="00CB552D"/>
    <w:rsid w:val="00CC2DA5"/>
    <w:rsid w:val="00CC4A0A"/>
    <w:rsid w:val="00CC746A"/>
    <w:rsid w:val="00CD167E"/>
    <w:rsid w:val="00CD2493"/>
    <w:rsid w:val="00CE26D6"/>
    <w:rsid w:val="00CE41DE"/>
    <w:rsid w:val="00CE6504"/>
    <w:rsid w:val="00CF21E2"/>
    <w:rsid w:val="00CF4FD8"/>
    <w:rsid w:val="00CF53FD"/>
    <w:rsid w:val="00D01986"/>
    <w:rsid w:val="00D23CE4"/>
    <w:rsid w:val="00D25E0C"/>
    <w:rsid w:val="00D329E8"/>
    <w:rsid w:val="00D33402"/>
    <w:rsid w:val="00D411A0"/>
    <w:rsid w:val="00D41F1E"/>
    <w:rsid w:val="00D4274C"/>
    <w:rsid w:val="00D43F66"/>
    <w:rsid w:val="00D4627B"/>
    <w:rsid w:val="00D511C3"/>
    <w:rsid w:val="00D51BFB"/>
    <w:rsid w:val="00D5497F"/>
    <w:rsid w:val="00D550DB"/>
    <w:rsid w:val="00D7392D"/>
    <w:rsid w:val="00D73CD3"/>
    <w:rsid w:val="00D7445A"/>
    <w:rsid w:val="00D7503D"/>
    <w:rsid w:val="00D8154A"/>
    <w:rsid w:val="00D83136"/>
    <w:rsid w:val="00D831C4"/>
    <w:rsid w:val="00DA0C06"/>
    <w:rsid w:val="00DA1051"/>
    <w:rsid w:val="00DA4232"/>
    <w:rsid w:val="00DA5395"/>
    <w:rsid w:val="00DA6FED"/>
    <w:rsid w:val="00DB3CE3"/>
    <w:rsid w:val="00DC1414"/>
    <w:rsid w:val="00DC6BCA"/>
    <w:rsid w:val="00DD1263"/>
    <w:rsid w:val="00DD4D13"/>
    <w:rsid w:val="00DD713D"/>
    <w:rsid w:val="00DE159D"/>
    <w:rsid w:val="00DE3CD9"/>
    <w:rsid w:val="00DE52A3"/>
    <w:rsid w:val="00DE6AAE"/>
    <w:rsid w:val="00DE6D42"/>
    <w:rsid w:val="00DE74B7"/>
    <w:rsid w:val="00DF4054"/>
    <w:rsid w:val="00DF64B3"/>
    <w:rsid w:val="00DF7AB6"/>
    <w:rsid w:val="00E02501"/>
    <w:rsid w:val="00E02563"/>
    <w:rsid w:val="00E109F9"/>
    <w:rsid w:val="00E11C4C"/>
    <w:rsid w:val="00E11F97"/>
    <w:rsid w:val="00E12DE8"/>
    <w:rsid w:val="00E137A7"/>
    <w:rsid w:val="00E139A0"/>
    <w:rsid w:val="00E14906"/>
    <w:rsid w:val="00E20B06"/>
    <w:rsid w:val="00E21C6C"/>
    <w:rsid w:val="00E2236A"/>
    <w:rsid w:val="00E30797"/>
    <w:rsid w:val="00E40CFC"/>
    <w:rsid w:val="00E42078"/>
    <w:rsid w:val="00E52A3F"/>
    <w:rsid w:val="00E666BC"/>
    <w:rsid w:val="00E66A87"/>
    <w:rsid w:val="00E67255"/>
    <w:rsid w:val="00E71A35"/>
    <w:rsid w:val="00E72DCC"/>
    <w:rsid w:val="00E75AD6"/>
    <w:rsid w:val="00E765C1"/>
    <w:rsid w:val="00E812AB"/>
    <w:rsid w:val="00E8606B"/>
    <w:rsid w:val="00E967E3"/>
    <w:rsid w:val="00E974A7"/>
    <w:rsid w:val="00EA605F"/>
    <w:rsid w:val="00EB0365"/>
    <w:rsid w:val="00EB0FBF"/>
    <w:rsid w:val="00EB3C69"/>
    <w:rsid w:val="00EB69E8"/>
    <w:rsid w:val="00EB6BC6"/>
    <w:rsid w:val="00EC18CD"/>
    <w:rsid w:val="00EC336E"/>
    <w:rsid w:val="00EC4397"/>
    <w:rsid w:val="00ED2698"/>
    <w:rsid w:val="00EE6633"/>
    <w:rsid w:val="00EF1B65"/>
    <w:rsid w:val="00EF2096"/>
    <w:rsid w:val="00F0121F"/>
    <w:rsid w:val="00F012BD"/>
    <w:rsid w:val="00F017A0"/>
    <w:rsid w:val="00F027CB"/>
    <w:rsid w:val="00F07902"/>
    <w:rsid w:val="00F12DF7"/>
    <w:rsid w:val="00F24930"/>
    <w:rsid w:val="00F24C6E"/>
    <w:rsid w:val="00F26477"/>
    <w:rsid w:val="00F3026A"/>
    <w:rsid w:val="00F312D9"/>
    <w:rsid w:val="00F321D0"/>
    <w:rsid w:val="00F46328"/>
    <w:rsid w:val="00F46B37"/>
    <w:rsid w:val="00F5286E"/>
    <w:rsid w:val="00F533A8"/>
    <w:rsid w:val="00F56DA7"/>
    <w:rsid w:val="00F67D63"/>
    <w:rsid w:val="00F70480"/>
    <w:rsid w:val="00F722DC"/>
    <w:rsid w:val="00F72ADB"/>
    <w:rsid w:val="00F72E1F"/>
    <w:rsid w:val="00F76219"/>
    <w:rsid w:val="00F82B10"/>
    <w:rsid w:val="00F83202"/>
    <w:rsid w:val="00F86B99"/>
    <w:rsid w:val="00FA7618"/>
    <w:rsid w:val="00FB083D"/>
    <w:rsid w:val="00FB3799"/>
    <w:rsid w:val="00FC04E0"/>
    <w:rsid w:val="00FD2572"/>
    <w:rsid w:val="00FD7578"/>
    <w:rsid w:val="00FF2EC6"/>
    <w:rsid w:val="00FF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35F2"/>
    <w:rPr>
      <w:sz w:val="24"/>
      <w:lang w:val="sk-SK" w:eastAsia="sk-SK"/>
    </w:rPr>
  </w:style>
  <w:style w:type="paragraph" w:styleId="Nadpis1">
    <w:name w:val="heading 1"/>
    <w:basedOn w:val="Normlny"/>
    <w:next w:val="Normlny"/>
    <w:qFormat/>
    <w:rsid w:val="003A35F2"/>
    <w:pPr>
      <w:keepNext/>
      <w:jc w:val="center"/>
      <w:outlineLvl w:val="0"/>
    </w:pPr>
    <w:rPr>
      <w:b/>
      <w:sz w:val="44"/>
    </w:rPr>
  </w:style>
  <w:style w:type="paragraph" w:styleId="Nadpis2">
    <w:name w:val="heading 2"/>
    <w:basedOn w:val="Normlny"/>
    <w:next w:val="Normlny"/>
    <w:qFormat/>
    <w:rsid w:val="003A35F2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3A35F2"/>
    <w:pPr>
      <w:keepNext/>
      <w:outlineLvl w:val="2"/>
    </w:pPr>
    <w:rPr>
      <w:sz w:val="28"/>
    </w:rPr>
  </w:style>
  <w:style w:type="paragraph" w:styleId="Nadpis4">
    <w:name w:val="heading 4"/>
    <w:basedOn w:val="Normlny"/>
    <w:next w:val="Normlny"/>
    <w:qFormat/>
    <w:rsid w:val="003A35F2"/>
    <w:pPr>
      <w:keepNext/>
      <w:ind w:left="2835"/>
      <w:outlineLvl w:val="3"/>
    </w:pPr>
    <w:rPr>
      <w:i/>
      <w:iCs/>
    </w:rPr>
  </w:style>
  <w:style w:type="paragraph" w:styleId="Nadpis5">
    <w:name w:val="heading 5"/>
    <w:basedOn w:val="Normlny"/>
    <w:next w:val="Normlny"/>
    <w:qFormat/>
    <w:rsid w:val="003A35F2"/>
    <w:pPr>
      <w:keepNext/>
      <w:tabs>
        <w:tab w:val="left" w:pos="1560"/>
        <w:tab w:val="left" w:pos="2410"/>
        <w:tab w:val="left" w:pos="2835"/>
      </w:tabs>
      <w:ind w:left="2835"/>
      <w:outlineLvl w:val="4"/>
    </w:pPr>
    <w:rPr>
      <w:b/>
      <w:i/>
      <w:iCs/>
      <w:sz w:val="40"/>
    </w:rPr>
  </w:style>
  <w:style w:type="paragraph" w:styleId="Nadpis6">
    <w:name w:val="heading 6"/>
    <w:basedOn w:val="Normlny"/>
    <w:next w:val="Normlny"/>
    <w:qFormat/>
    <w:rsid w:val="003A35F2"/>
    <w:pPr>
      <w:keepNext/>
      <w:tabs>
        <w:tab w:val="left" w:pos="1560"/>
        <w:tab w:val="left" w:pos="2977"/>
        <w:tab w:val="right" w:pos="5670"/>
        <w:tab w:val="right" w:pos="12049"/>
      </w:tabs>
      <w:ind w:firstLine="851"/>
      <w:jc w:val="center"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3A35F2"/>
    <w:pPr>
      <w:keepNext/>
      <w:outlineLvl w:val="6"/>
    </w:pPr>
    <w:rPr>
      <w:i/>
      <w:iCs/>
    </w:rPr>
  </w:style>
  <w:style w:type="paragraph" w:styleId="Nadpis8">
    <w:name w:val="heading 8"/>
    <w:basedOn w:val="Normlny"/>
    <w:next w:val="Normlny"/>
    <w:qFormat/>
    <w:rsid w:val="003A35F2"/>
    <w:pPr>
      <w:keepNext/>
      <w:tabs>
        <w:tab w:val="left" w:pos="567"/>
        <w:tab w:val="left" w:pos="2977"/>
        <w:tab w:val="left" w:pos="6804"/>
        <w:tab w:val="right" w:pos="8222"/>
      </w:tabs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3A35F2"/>
    <w:pPr>
      <w:keepNext/>
      <w:outlineLvl w:val="8"/>
    </w:pPr>
    <w:rPr>
      <w:rFonts w:ascii="Arial" w:hAnsi="Arial" w:cs="Arial"/>
      <w:b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3A35F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A35F2"/>
  </w:style>
  <w:style w:type="character" w:styleId="Odkaznakomentr">
    <w:name w:val="annotation reference"/>
    <w:semiHidden/>
    <w:rsid w:val="003A35F2"/>
    <w:rPr>
      <w:sz w:val="16"/>
    </w:rPr>
  </w:style>
  <w:style w:type="paragraph" w:styleId="Textkomentra">
    <w:name w:val="annotation text"/>
    <w:basedOn w:val="Normlny"/>
    <w:semiHidden/>
    <w:rsid w:val="003A35F2"/>
    <w:rPr>
      <w:sz w:val="20"/>
    </w:rPr>
  </w:style>
  <w:style w:type="paragraph" w:styleId="Pta">
    <w:name w:val="footer"/>
    <w:basedOn w:val="Normlny"/>
    <w:rsid w:val="003A35F2"/>
    <w:pPr>
      <w:tabs>
        <w:tab w:val="center" w:pos="4536"/>
        <w:tab w:val="right" w:pos="9072"/>
      </w:tabs>
    </w:pPr>
  </w:style>
  <w:style w:type="paragraph" w:styleId="truktradokumentu">
    <w:name w:val="Document Map"/>
    <w:basedOn w:val="Normlny"/>
    <w:semiHidden/>
    <w:rsid w:val="003A35F2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3A35F2"/>
    <w:pPr>
      <w:tabs>
        <w:tab w:val="left" w:pos="1560"/>
        <w:tab w:val="left" w:pos="2977"/>
        <w:tab w:val="right" w:pos="5670"/>
        <w:tab w:val="right" w:pos="9072"/>
      </w:tabs>
      <w:ind w:firstLine="851"/>
    </w:pPr>
  </w:style>
  <w:style w:type="paragraph" w:styleId="Zarkazkladnhotextu2">
    <w:name w:val="Body Text Indent 2"/>
    <w:basedOn w:val="Normlny"/>
    <w:rsid w:val="003A35F2"/>
    <w:pPr>
      <w:pBdr>
        <w:top w:val="single" w:sz="4" w:space="1" w:color="FFFFFF"/>
        <w:left w:val="single" w:sz="4" w:space="4" w:color="FFFFFF"/>
        <w:bottom w:val="single" w:sz="4" w:space="1" w:color="FFFFFF"/>
        <w:right w:val="single" w:sz="4" w:space="4" w:color="FFFFFF"/>
      </w:pBdr>
      <w:tabs>
        <w:tab w:val="left" w:pos="1560"/>
        <w:tab w:val="left" w:pos="2835"/>
      </w:tabs>
      <w:ind w:firstLine="851"/>
    </w:pPr>
  </w:style>
  <w:style w:type="paragraph" w:styleId="Zkladntext">
    <w:name w:val="Body Text"/>
    <w:basedOn w:val="Normlny"/>
    <w:rsid w:val="003A35F2"/>
    <w:rPr>
      <w:sz w:val="28"/>
      <w:lang w:val="cs-CZ"/>
    </w:rPr>
  </w:style>
  <w:style w:type="paragraph" w:styleId="Zarkazkladnhotextu3">
    <w:name w:val="Body Text Indent 3"/>
    <w:basedOn w:val="Normlny"/>
    <w:rsid w:val="003A35F2"/>
    <w:pPr>
      <w:ind w:firstLine="851"/>
    </w:pPr>
    <w:rPr>
      <w:i/>
      <w:iCs/>
    </w:rPr>
  </w:style>
  <w:style w:type="paragraph" w:styleId="Zkladntext2">
    <w:name w:val="Body Text 2"/>
    <w:basedOn w:val="Normlny"/>
    <w:rsid w:val="003A35F2"/>
    <w:rPr>
      <w:i/>
      <w:iCs/>
    </w:rPr>
  </w:style>
  <w:style w:type="paragraph" w:styleId="Nzov">
    <w:name w:val="Title"/>
    <w:basedOn w:val="Normlny"/>
    <w:qFormat/>
    <w:rsid w:val="003A35F2"/>
    <w:pPr>
      <w:jc w:val="center"/>
    </w:pPr>
    <w:rPr>
      <w:rFonts w:ascii="Arial" w:hAnsi="Arial"/>
      <w:b/>
      <w:i/>
      <w:szCs w:val="24"/>
      <w:u w:val="single"/>
      <w:lang w:eastAsia="cs-CZ"/>
    </w:rPr>
  </w:style>
  <w:style w:type="character" w:styleId="Hypertextovprepojenie">
    <w:name w:val="Hyperlink"/>
    <w:rsid w:val="003A35F2"/>
    <w:rPr>
      <w:color w:val="0000FF"/>
      <w:u w:val="single"/>
    </w:rPr>
  </w:style>
  <w:style w:type="paragraph" w:styleId="Zkladntext3">
    <w:name w:val="Body Text 3"/>
    <w:basedOn w:val="Normlny"/>
    <w:rsid w:val="009143AC"/>
    <w:pPr>
      <w:spacing w:after="120"/>
    </w:pPr>
    <w:rPr>
      <w:sz w:val="16"/>
      <w:szCs w:val="16"/>
    </w:rPr>
  </w:style>
  <w:style w:type="character" w:customStyle="1" w:styleId="HlavikaChar">
    <w:name w:val="Hlavička Char"/>
    <w:link w:val="Hlavika"/>
    <w:rsid w:val="00501738"/>
    <w:rPr>
      <w:sz w:val="24"/>
    </w:rPr>
  </w:style>
  <w:style w:type="character" w:customStyle="1" w:styleId="Nevyrieenzmienka1">
    <w:name w:val="Nevyriešená zmienka1"/>
    <w:uiPriority w:val="99"/>
    <w:semiHidden/>
    <w:unhideWhenUsed/>
    <w:rsid w:val="006C5D00"/>
    <w:rPr>
      <w:color w:val="808080"/>
      <w:shd w:val="clear" w:color="auto" w:fill="E6E6E6"/>
    </w:rPr>
  </w:style>
  <w:style w:type="character" w:styleId="PouitHypertextovPrepojenie">
    <w:name w:val="FollowedHyperlink"/>
    <w:rsid w:val="006C5D00"/>
    <w:rPr>
      <w:color w:val="954F72"/>
      <w:u w:val="single"/>
    </w:rPr>
  </w:style>
  <w:style w:type="paragraph" w:styleId="Textpoznmkypodiarou">
    <w:name w:val="footnote text"/>
    <w:basedOn w:val="Normlny"/>
    <w:link w:val="TextpoznmkypodiarouChar"/>
    <w:rsid w:val="00921FC3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921FC3"/>
    <w:rPr>
      <w:lang w:val="sk-SK" w:eastAsia="sk-SK"/>
    </w:rPr>
  </w:style>
  <w:style w:type="character" w:styleId="Odkaznapoznmkupodiarou">
    <w:name w:val="footnote reference"/>
    <w:basedOn w:val="Predvolenpsmoodseku"/>
    <w:rsid w:val="00921FC3"/>
    <w:rPr>
      <w:vertAlign w:val="superscript"/>
    </w:rPr>
  </w:style>
  <w:style w:type="paragraph" w:styleId="Textbubliny">
    <w:name w:val="Balloon Text"/>
    <w:basedOn w:val="Normlny"/>
    <w:link w:val="TextbublinyChar"/>
    <w:rsid w:val="00C44C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44C3D"/>
    <w:rPr>
      <w:rFonts w:ascii="Tahoma" w:hAnsi="Tahoma" w:cs="Tahoma"/>
      <w:sz w:val="16"/>
      <w:szCs w:val="16"/>
      <w:lang w:val="sk-SK" w:eastAsia="sk-SK"/>
    </w:rPr>
  </w:style>
  <w:style w:type="paragraph" w:customStyle="1" w:styleId="Obyajntext3">
    <w:name w:val="Obyčajný text3"/>
    <w:basedOn w:val="Normlny"/>
    <w:rsid w:val="00393C48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Bezriadkovania">
    <w:name w:val="No Spacing"/>
    <w:uiPriority w:val="1"/>
    <w:qFormat/>
    <w:rsid w:val="00393C48"/>
    <w:pPr>
      <w:suppressAutoHyphens/>
    </w:pPr>
    <w:rPr>
      <w:rFonts w:ascii="Calibri" w:eastAsia="Calibri" w:hAnsi="Calibri" w:cs="Calibri"/>
      <w:sz w:val="22"/>
      <w:szCs w:val="22"/>
      <w:lang w:val="sk-SK" w:eastAsia="ar-SA"/>
    </w:rPr>
  </w:style>
  <w:style w:type="paragraph" w:customStyle="1" w:styleId="nadpis20">
    <w:name w:val="nadpis2"/>
    <w:basedOn w:val="Nadpis1"/>
    <w:rsid w:val="00393C48"/>
    <w:pPr>
      <w:suppressAutoHyphens/>
      <w:jc w:val="both"/>
    </w:pPr>
    <w:rPr>
      <w:rFonts w:ascii="Tahoma" w:hAnsi="Tahoma"/>
      <w:kern w:val="1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53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E936F-39C5-42C7-BA4B-8120990B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Hhhfhfh</vt:lpstr>
      <vt:lpstr>Hhhfhfh</vt:lpstr>
      <vt:lpstr>Hhhfhfh</vt:lpstr>
    </vt:vector>
  </TitlesOfParts>
  <Company>HAUS</Company>
  <LinksUpToDate>false</LinksUpToDate>
  <CharactersWithSpaces>7271</CharactersWithSpaces>
  <SharedDoc>false</SharedDoc>
  <HLinks>
    <vt:vector size="6" baseType="variant">
      <vt:variant>
        <vt:i4>5636152</vt:i4>
      </vt:variant>
      <vt:variant>
        <vt:i4>0</vt:i4>
      </vt:variant>
      <vt:variant>
        <vt:i4>0</vt:i4>
      </vt:variant>
      <vt:variant>
        <vt:i4>5</vt:i4>
      </vt:variant>
      <vt:variant>
        <vt:lpwstr>mailto:mbotka9@gmail.com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Hhhfhfh</dc:title>
  <dc:creator>PETER</dc:creator>
  <cp:lastModifiedBy>DELL</cp:lastModifiedBy>
  <cp:revision>5</cp:revision>
  <cp:lastPrinted>2020-09-21T13:46:00Z</cp:lastPrinted>
  <dcterms:created xsi:type="dcterms:W3CDTF">2022-06-15T07:26:00Z</dcterms:created>
  <dcterms:modified xsi:type="dcterms:W3CDTF">2022-06-27T06:29:00Z</dcterms:modified>
</cp:coreProperties>
</file>